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97755621aab0e411575dcadcb7bee06e9a9581"/>
      <w:r>
        <w:rPr>
          <w:b/>
        </w:rPr>
        <w:t xml:space="preserve">ПРОТОКОЛ ПРО РЕЗУЛЬТАТИ ЕЛЕКТРОННОГО АУКЦІОНУ № LLE001-UA-20240408-44172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08320218-2024-2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КВАРТИРНО-ЕКСПЛУАТАЦІЙНИЙ ВІДДІЛ М. ВІННИЦЯ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30.04.2024 12:25:05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першого поверху в будівлі №19 військового містечка №10 загальною площею 5 кв. м., що перебуває на балансі КЕВ м. Вінниця та розташоване за адресою: 21018, м. Вінниця, вул. Князів Коріатовичів, 185.</w:t>
      </w:r>
    </w:p>
    <w:p>
      <w:pPr>
        <w:numPr>
          <w:ilvl w:val="0"/>
          <w:numId w:val="1001"/>
        </w:numPr>
        <w:pStyle w:val="Compact"/>
      </w:pPr>
      <w:r>
        <w:t xml:space="preserve">Нерухоме військове майно - частина нежитлового приміщення першого поверху в будівлі №19 військового містечка №10 загальною площею 5 кв. м., що перебуває на балансі КЕВ м. Вінниця та розташоване за адресою: 21018, м. Вінниця, вул. Князів Коріатовичів, 185. Строк дії договору оренди державного майна, запропоновано на 5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233,00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12 252,00 грн, у т.ч. ПДВ</w:t>
      </w:r>
      <w:r>
        <w:t xml:space="preserve"> </w:t>
      </w:r>
      <w:r>
        <w:t xml:space="preserve">2 042,00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2 589,00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18:27:15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3 299,00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11:51:41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8 269,00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21:35:43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11:25:23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11:29:18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5 805,00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11:36:28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8 360,00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9 999,00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10 135,99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11:58:56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10 140,00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12:01:22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10 201,99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12:19:59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10 210,00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Квартирно-експлуатаційний відділ м. Вінниця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08320218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UA108201720313291002203002305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Квартирно-експлуатаційний відділ м. Вінниця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08320218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UA108201720313291002203002305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Квартирно-експлуатаційний відділ м. Вінниця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08320218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UA108201720313291002203002305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Квартирно-експлуатаційний відділ м. Вінниця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08320218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України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UA838201720355299003000002305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Квартирно-експлуатаційний відділ м. Вінниця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08320218</w:t>
      </w:r>
    </w:p>
    <w:p>
      <w:pPr>
        <w:numPr>
          <w:ilvl w:val="0"/>
          <w:numId w:val="1007"/>
        </w:numPr>
        <w:pStyle w:val="Compact"/>
      </w:pPr>
      <w:r>
        <w:t xml:space="preserve">Назва банку: ДКСУ України м. Київ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UA108201720313291002203002305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7 351,20 грн (сім тисяч триста п'ятдесят одна гривня 20 копійок), у т.ч. ПДВ</w:t>
      </w:r>
      <w:r>
        <w:t xml:space="preserve"> </w:t>
      </w:r>
      <w:r>
        <w:t xml:space="preserve">1 225,20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12 252,00 грн, у т.ч. ПДВ</w:t>
      </w:r>
      <w:r>
        <w:t xml:space="preserve"> </w:t>
      </w:r>
      <w:r>
        <w:t xml:space="preserve">2 042,00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12 252,00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12:25:05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КВАРТИРНО-ЕКСПЛУАТАЦІЙНИЙ ВІДДІЛ М. ВІННИЦЯ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2024-05-18T08:25:27Z</dcterms:created>
  <dcterms:modified xsi:type="dcterms:W3CDTF">2024-05-18T08:25:27Z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