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d5e74323527b27253d9b20976f396173a0d222e"/>
      <w:r>
        <w:rPr>
          <w:b/>
        </w:rPr>
        <w:t xml:space="preserve">ПРОТОКОЛ ПРО РЕЗУЛЬТАТИ ЗЕМЕЛЬНИХ ТОРГІВ № LAE001-UA-20240326-74799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"ВЕР-ТАС"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Приватний виконавець виконавчого округу Одеської області Щербаков Юрій Сергійович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29.04.2024 11:55:00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29.04.2024 12:24:04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1/3 частини земельної ділянки, площею 3,4919 га, кадастровий номер 5122784200:01:002:0328, цільове призначення - для ведення товарного сільськогосподарського виробництва, місцезнаходження: Одеська область, Лиманський район, Першотравнева сільська рада</w:t>
      </w:r>
    </w:p>
    <w:p>
      <w:pPr>
        <w:numPr>
          <w:ilvl w:val="0"/>
          <w:numId w:val="1001"/>
        </w:numPr>
        <w:pStyle w:val="Compact"/>
      </w:pPr>
      <w:r>
        <w:t xml:space="preserve">1/3 частини земельної ділянки, площею 3,4919 га, кадастровий номер 5122784200:01:002:0328, цільове призначення - для ведення товарного сільськогосподарського виробництва, місцезнаходження: Одеська область, Лиманський район, Першотравнева сільська рада. Власність згідно Рішення про державну реєстрацію прав та їх обтяжень , індексний номер: 34733154 від 11.04.2017, видавник: Лиманська районна державна</w:t>
      </w:r>
      <w:r>
        <w:t xml:space="preserve"> </w:t>
      </w:r>
      <w:r>
        <w:t xml:space="preserve">нотаріальна контора, Одеський районний нотаріальний округ, на підставі Свідоцтва про право на спадщину за законом, серія та номер: 2-102, виданий 11.04.2017, видавник: державний нотаріус Лиманської районної державної нотаріальної контори Одеської області.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58 720,55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59 307,76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587,21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17 616,16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Шияненко Віта Анатоліївна, ІПН/РНОКПП: 3173701006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Башорін Михайло Федорович, ІПН/РНОКПП: 3142310754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Шияненко Віта Анатоліївна</w:t>
            </w:r>
          </w:p>
        </w:tc>
        <w:tc>
          <w:p>
            <w:pPr>
              <w:pStyle w:val="Compact"/>
              <w:jc w:val="left"/>
            </w:pPr>
            <w:r>
              <w:t xml:space="preserve">58 720,55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15:59:44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Башорін Михайло Федорович</w:t>
            </w:r>
          </w:p>
        </w:tc>
        <w:tc>
          <w:p>
            <w:pPr>
              <w:pStyle w:val="Compact"/>
              <w:jc w:val="left"/>
            </w:pPr>
            <w:r>
              <w:t xml:space="preserve">59 307,76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17:49:18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Шияненко Віта Анатоліївна</w:t>
            </w:r>
          </w:p>
        </w:tc>
        <w:tc>
          <w:p>
            <w:pPr>
              <w:pStyle w:val="Compact"/>
              <w:jc w:val="left"/>
            </w:pPr>
            <w:r>
              <w:t xml:space="preserve">58 720,55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15:59:44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Башорін Михайло Федорович</w:t>
            </w:r>
          </w:p>
        </w:tc>
        <w:tc>
          <w:p>
            <w:pPr>
              <w:pStyle w:val="Compact"/>
              <w:jc w:val="left"/>
            </w:pPr>
            <w:r>
              <w:t xml:space="preserve">59 307,76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17:49:18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Шияненко Віта Анатоліївна</w:t>
            </w:r>
          </w:p>
        </w:tc>
        <w:tc>
          <w:p>
            <w:pPr>
              <w:pStyle w:val="Compact"/>
              <w:jc w:val="left"/>
            </w:pPr>
            <w:r>
              <w:t xml:space="preserve">58 720,55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15:59:44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Башорін Михайло Федорович</w:t>
            </w:r>
          </w:p>
        </w:tc>
        <w:tc>
          <w:p>
            <w:pPr>
              <w:pStyle w:val="Compact"/>
              <w:jc w:val="left"/>
            </w:pPr>
            <w:r>
              <w:t xml:space="preserve">59 307,76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17:49:18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Шияненко Віта Анатоліївна</w:t>
            </w:r>
          </w:p>
        </w:tc>
        <w:tc>
          <w:p>
            <w:pPr>
              <w:pStyle w:val="Compact"/>
              <w:jc w:val="left"/>
            </w:pPr>
            <w:r>
              <w:t xml:space="preserve">58 720,55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15:59:44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Башорін Михайло Федорович</w:t>
            </w:r>
          </w:p>
        </w:tc>
        <w:tc>
          <w:p>
            <w:pPr>
              <w:pStyle w:val="Compact"/>
              <w:jc w:val="left"/>
            </w:pPr>
            <w:r>
              <w:t xml:space="preserve">59 307,76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17:49:18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Башорін Михайло Федорович, ІПН/РНОКПП: 3142310754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2 965,39 грн (дві тисячі дев'ятсот шістдесят п'ять гривень 39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операторами гарантійних внесків (за вирахуванням винагороди оператора):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 від оператора,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заяву переможцем:</w:t>
      </w:r>
      <w:r>
        <w:t xml:space="preserve"> </w:t>
      </w:r>
      <w:r>
        <w:t xml:space="preserve">14 650,77 грн (чотирнадцять тисяч шістсот п'ятдесят гривень 77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забезпечувального платежу, яка підлягає сплаті переможцем земельних торгів оператору для подальшого перерахування організатору:</w:t>
      </w:r>
      <w:r>
        <w:t xml:space="preserve"> </w:t>
      </w:r>
      <w:r>
        <w:t xml:space="preserve">44 656,99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Дата, до якої переможець електронного аукціону повинен сплатити забезпечувальний платіж на рахунок оператора:</w:t>
      </w:r>
      <w:r>
        <w:t xml:space="preserve"> </w:t>
      </w:r>
      <w:r>
        <w:t xml:space="preserve">20.05.2024 18:00:00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оператора для сплати забезпечувального платежу переможцем: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сплати забезпечувального платежу, сплаченого переможцем земельних торгів:</w:t>
      </w:r>
    </w:p>
    <w:p>
      <w:pPr>
        <w:numPr>
          <w:ilvl w:val="0"/>
          <w:numId w:val="1003"/>
        </w:numPr>
        <w:pStyle w:val="Compact"/>
      </w:pPr>
      <w:r>
        <w:t xml:space="preserve">Одержувач: Приватний виконавець виконавчого округу Одеської області Щербаков Юрій Сергійович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3015419492</w:t>
      </w:r>
    </w:p>
    <w:p>
      <w:pPr>
        <w:numPr>
          <w:ilvl w:val="0"/>
          <w:numId w:val="1003"/>
        </w:numPr>
        <w:pStyle w:val="Compact"/>
      </w:pPr>
      <w:r>
        <w:t xml:space="preserve">Назва банку: АТ КБ "ПРИВАТБАНК"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UA263052990000026244004900222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29.04.2024 12:24:04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Башорін Михайло Федорович, ІПН/РНОКПП: 3142310754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Приватний виконавець виконавчого округу Одеської області Щербаков Юрій Сергійович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t xml:space="preserve">Контакти відповідальної особи оператора переможця земельних торгів</w:t>
      </w:r>
      <w:r>
        <w:br/>
      </w:r>
      <w:r>
        <w:t xml:space="preserve">__________________________________________________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2024-05-19T06:07:01Z</dcterms:created>
  <dcterms:modified xsi:type="dcterms:W3CDTF">2024-05-19T06:07:01Z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