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56c0867886cdf5b4cd232454084c832387f54c"/>
      <w:r>
        <w:rPr>
          <w:b/>
        </w:rPr>
        <w:t xml:space="preserve">ПРОТОКОЛ ПРО РЕЗУЛЬТАТИ ЗЕМЕЛЬНИХ ТОРГІВ № LSP001-UA-20240315-84340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операторів, через електронні майданчики яких учасниками з переважним правом подано заяву на участь в земельних торгах:</w:t>
      </w:r>
      <w:r>
        <w:t xml:space="preserve"> </w:t>
      </w:r>
      <w:r>
        <w:t xml:space="preserve">На участь в земельних торгах не подано жодної заяви від учасників з переважним правом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Ткаченко Людмила Миколаївна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01.05.2024 12:55:00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01.05.2024 13:24:02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Земельні торги - продаж з переважним правом земельної ділянки, площею - 2,8901 га, кадастровий номер - 5910500000:03:005:0182, цільове призначення: для ведення товарного сільськогосподарського виробництва на території Лебединської міської ради, Сумської області.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площею - 2,8901 га, кадастровий номер - 5910500000:03:005:0182, цільове призначення: для ведення товарного сільськогосподарського виробництва на території Лебединської міської ради, Сумської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136 000,00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139 600,00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1 360,00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40 800,00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"СПЕЛЕО", ЄДРПОУ: 33594765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Усенко Анатолій Петрович, ІПН/РНОКПП: 1895907170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Усенко Анатолій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137 360,00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17:36:18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"СПЕЛЕО"</w:t>
            </w:r>
          </w:p>
        </w:tc>
        <w:tc>
          <w:p>
            <w:pPr>
              <w:pStyle w:val="Compact"/>
              <w:jc w:val="left"/>
            </w:pPr>
            <w:r>
              <w:t xml:space="preserve">139 600,00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18:23:07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Усенко Анатолій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137 360,00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17:36:18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"СПЕЛЕО"</w:t>
            </w:r>
          </w:p>
        </w:tc>
        <w:tc>
          <w:p>
            <w:pPr>
              <w:pStyle w:val="Compact"/>
              <w:jc w:val="left"/>
            </w:pPr>
            <w:r>
              <w:t xml:space="preserve">139 600,00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18:23:07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Усенко Анатолій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137 360,00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17:36:18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"СПЕЛЕО"</w:t>
            </w:r>
          </w:p>
        </w:tc>
        <w:tc>
          <w:p>
            <w:pPr>
              <w:pStyle w:val="Compact"/>
              <w:jc w:val="left"/>
            </w:pPr>
            <w:r>
              <w:t xml:space="preserve">139 600,00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18:23:07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Усенко Анатолій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137 360,00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17:36:18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"СПЕЛЕО"</w:t>
            </w:r>
          </w:p>
        </w:tc>
        <w:tc>
          <w:p>
            <w:pPr>
              <w:pStyle w:val="Compact"/>
              <w:jc w:val="left"/>
            </w:pPr>
            <w:r>
              <w:t xml:space="preserve">139 600,00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18:23:07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"СПЕЛЕО", ЄДРПОУ: 33594765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6 980,00 грн (шість тисяч дев'ятсот вісімдесят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33 820,00 грн (тридцять три тисячі вісімсот двадцять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105 780,00 грн (сто п'ять тисяч сімсот вісімдесят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Ткаченко Людмила Миколаївна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2875715721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UA973806340000026205354901001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01.05.2024 13:24:02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**Переможець земельних торгів:</w:t>
      </w:r>
      <w:r>
        <w:t xml:space="preserve"> </w:t>
      </w:r>
      <w:r>
        <w:t xml:space="preserve">ТОВАРИСТВО З ОБМЕЖЕНОЮ ВІДПОВІДАЛЬНІСТЮ "СПЕЛЕО", ЄДРПОУ: 33594765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**Найменування організатора:</w:t>
      </w:r>
      <w:r>
        <w:t xml:space="preserve"> </w:t>
      </w:r>
      <w:r>
        <w:t xml:space="preserve">Ткаченко Людмила Миколаївна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  <w:r>
        <w:br/>
      </w:r>
      <w:r>
        <w:rPr>
          <w:i/>
        </w:rPr>
        <w:t xml:space="preserve">**Застосовується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2024-05-18T09:46:18Z</dcterms:created>
  <dcterms:modified xsi:type="dcterms:W3CDTF">2024-05-18T09:46:18Z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