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95e92b3b4ca3d61734ad05c409004fc8d8f148"/>
      <w:r>
        <w:rPr>
          <w:b/>
        </w:rPr>
        <w:t xml:space="preserve">ПРОТОКОЛ ПРО РЕЗУЛЬТАТИ ЗЕМЕЛЬНИХ ТОРГІВ № LRE001-UA-20240226-51622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ЗБОРІВСЬКА МІСЬКА РАДА ТЕРНОПІЛЬСЬКОГО РАЙОНУ ТЕРНОПІЛЬСЬКОЇ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01.04.2024 12:45:00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на земельну ділянку сільськогосподарського призначення, для ведення товарного сільськогосподарського виробництва площею 0,9417 га, що розташована на території Зборівської ТГ.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0,9417 га, за кадастровим номером 6122686000:01:002:0466. Цільове призначення - 01.01 Для ведення товарного сільськогосподарського виробництва. Категорія земель - Землі сільськогосподарського призначення. Розташована за адресою: Тернопільська область, Тернопільський район, на території колишньої Млиновецької сільської ради.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2 401,86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2 401,86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24,02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720,56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"КНЯЖІ ЛАНИ", ЄДРПОУ: 36211644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"КНЯЖІ ЛАНИ"</w:t>
            </w:r>
          </w:p>
        </w:tc>
        <w:tc>
          <w:p>
            <w:pPr>
              <w:pStyle w:val="Compact"/>
              <w:jc w:val="left"/>
            </w:pPr>
            <w:r>
              <w:t xml:space="preserve">2 401,86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29.03.2024 16:17:26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"КНЯЖІ ЛАНИ", ЄДРПОУ: 36211644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120,09 грн (сто двадцять гривень 09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600,47 грн (шістсот гривень 47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1 801,39 грн (одна тисяча вісімсот одна гривня 39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Тернопільській області/тг м.Зборів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37977599</w:t>
      </w:r>
    </w:p>
    <w:p>
      <w:pPr>
        <w:numPr>
          <w:ilvl w:val="0"/>
          <w:numId w:val="1003"/>
        </w:numPr>
        <w:pStyle w:val="Compact"/>
      </w:pPr>
      <w:r>
        <w:t xml:space="preserve">Назва банку: ГУК у Тернопільській області/тг м.Зборів/18010600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UA768999980334149812000019733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Тернопільській області/тг м.Зборів/18010900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37977599</w:t>
      </w:r>
    </w:p>
    <w:p>
      <w:pPr>
        <w:numPr>
          <w:ilvl w:val="0"/>
          <w:numId w:val="1004"/>
        </w:numPr>
        <w:pStyle w:val="Compact"/>
      </w:pPr>
      <w:r>
        <w:t xml:space="preserve">Назва банку: ГУК у Тернопільській області/тг м.Зборів/18010900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UA218999980334159815000019733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Зборівська міська рада Тернопільського району Тернопільської області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04058410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України, м.Київ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UA218201720344290032000051395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31.03.2024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"КНЯЖІ ЛАНИ", ЄДРПОУ: 36211644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ЗБОРІВСЬКА МІСЬКА РАДА ТЕРНОПІЛЬСЬКОГО РАЙОНУ ТЕРНОПІЛЬСЬКОЇ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2024-05-15T16:41:25Z</dcterms:created>
  <dcterms:modified xsi:type="dcterms:W3CDTF">2024-05-15T16:41:25Z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