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13ea775b3de103bb7a3337dbb08e2a3f4b1e80"/>
      <w:r>
        <w:rPr>
          <w:b/>
        </w:rPr>
        <w:t xml:space="preserve">ПРОТОКОЛ ПРО РЕЗУЛЬТАТИ ЗЕМЕЛЬНИХ ТОРГІВ № LRE001-UA-20240224-71908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05-01-35/05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РЖИЩІВСЬКА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02.04.2024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02.04.2024 12:45:03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Земельні торги з продажу права оренди земельної ділянки комунальної власності Ржищівської міської ради, площею 10,4441 га кадастровий номер 3222282800:04:309:0013, що розташована на території Гребенівського старостинського округу Ржищівської міської територіальної громади Обухівського району Київської області (за межами с. Юшки)</w:t>
      </w:r>
    </w:p>
    <w:p>
      <w:pPr>
        <w:numPr>
          <w:ilvl w:val="0"/>
          <w:numId w:val="1001"/>
        </w:numPr>
        <w:pStyle w:val="Compact"/>
      </w:pPr>
      <w:r>
        <w:t xml:space="preserve">Земельні торги з продажу права оренди земельної ділянки комунальної власності Ржищівської міської ради, цільове призначення: 01.01 для ведення товарного сільськогосподарського виробництва, площею 10,4441 га кадастровий номер 3222282800:04:309:0013, що розташована на території Гребенівського старостинського округу Ржищівської міської територіальної громади Обухівського району Київської області (за межами с. Юшки)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18 461,72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210 200,00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184,62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5 538,52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Лобуренко Михайло Миколайович, ІПН/РНОКПП (ФОП): 2514910331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"КИЇВ АГРОТЕК" , ЄДРПОУ: 39562660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"САД", ЄДРПОУ: 33065562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"ДАН-ФАРМ УКРАЇНА", ЄДРПОУ: 31527875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ГУТНИК ЄВГЕНІЙ ВАСИЛЬОВИЧ, ІПН/РНОКПП: 3302416218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"РАСАВКА", ЄДРПОУ: 30255754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"САД"</w:t>
            </w:r>
          </w:p>
        </w:tc>
        <w:tc>
          <w:p>
            <w:pPr>
              <w:pStyle w:val="Compact"/>
              <w:jc w:val="left"/>
            </w:pPr>
            <w:r>
              <w:t xml:space="preserve">18 646,34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19:00:44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ГУТНИК ЄВГЕНІЙ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52 247,18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17:29:29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"РАСАВКА"</w:t>
            </w:r>
          </w:p>
        </w:tc>
        <w:tc>
          <w:p>
            <w:pPr>
              <w:pStyle w:val="Compact"/>
              <w:jc w:val="left"/>
            </w:pPr>
            <w:r>
              <w:t xml:space="preserve">53 001,00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17:53:16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АГРОТЕК"</w:t>
            </w:r>
          </w:p>
        </w:tc>
        <w:tc>
          <w:p>
            <w:pPr>
              <w:pStyle w:val="Compact"/>
              <w:jc w:val="left"/>
            </w:pPr>
            <w:r>
              <w:t xml:space="preserve">57 500,00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18:11:13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"ДАН-ФАРМ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88 774,00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16:17:34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Лобуренко Михайло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20.03.2024 11:42:37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"САД"</w:t>
            </w:r>
          </w:p>
        </w:tc>
        <w:tc>
          <w:p>
            <w:pPr>
              <w:pStyle w:val="Compact"/>
              <w:jc w:val="left"/>
            </w:pPr>
            <w:r>
              <w:t xml:space="preserve">57 600,00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11:45:39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ГУТНИК ЄВГЕНІЙ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57 785,78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11:49:12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"РАСАВКА"</w:t>
            </w:r>
          </w:p>
        </w:tc>
        <w:tc>
          <w:p>
            <w:pPr>
              <w:pStyle w:val="Compact"/>
              <w:jc w:val="left"/>
            </w:pPr>
            <w:r>
              <w:t xml:space="preserve">88 960,00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11:51:35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АГРОТЕК"</w:t>
            </w:r>
          </w:p>
        </w:tc>
        <w:tc>
          <w:p>
            <w:pPr>
              <w:pStyle w:val="Compact"/>
              <w:jc w:val="left"/>
            </w:pPr>
            <w:r>
              <w:t xml:space="preserve">89 300,00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11:55:13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"ДАН-ФАРМ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99 220,00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11:57:58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Лобуренко Михайло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20.03.2024 11:42:37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"САД"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12:06:11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ГУТНИК ЄВГЕНІЙ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12:09:37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"РАСАВКА"</w:t>
            </w:r>
          </w:p>
        </w:tc>
        <w:tc>
          <w:p>
            <w:pPr>
              <w:pStyle w:val="Compact"/>
              <w:jc w:val="left"/>
            </w:pPr>
            <w:r>
              <w:t xml:space="preserve">210 184,62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12:14:16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АГРОТЕК"</w:t>
            </w:r>
          </w:p>
        </w:tc>
        <w:tc>
          <w:p>
            <w:pPr>
              <w:pStyle w:val="Compact"/>
              <w:jc w:val="left"/>
            </w:pPr>
            <w:r>
              <w:t xml:space="preserve">90 300,00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12:16:34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"ДАН-ФАРМ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12:18:31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Лобуренко Михайло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210 200,00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12:21:18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ГУТНИК ЄВГЕНІЙ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111 475,46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12:29:11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АГРОТЕК"</w:t>
            </w:r>
          </w:p>
        </w:tc>
        <w:tc>
          <w:p>
            <w:pPr>
              <w:pStyle w:val="Compact"/>
              <w:jc w:val="left"/>
            </w:pPr>
            <w:r>
              <w:t xml:space="preserve">112 000,00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12:33:02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"ДАН-ФАРМ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104 441,00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12:33:32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"САД"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12:06:11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"РАСАВКА"</w:t>
            </w:r>
          </w:p>
        </w:tc>
        <w:tc>
          <w:p>
            <w:pPr>
              <w:pStyle w:val="Compact"/>
              <w:jc w:val="left"/>
            </w:pPr>
            <w:r>
              <w:t xml:space="preserve">210 184,62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12:14:16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Лобуренко Михайло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210 200,00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12:21:18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Фізична особа-підприємець Лобуренко Михайло Миколайович, ІПН/РНОКПП (ФОП): 2514910331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5 538,52 грн (п'ять тисяч п'ятсот тридцять вісім гривень 52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210 200,00 грн (двісті десять тисяч двісті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Ржищівська міська рада Київської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37955989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(ел.адм.подат)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UA958999980334149812000010758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Виконавчий комітет Ржищівської міської ради Київської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35486602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UA698201720344280037000042034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02.04.2024 12:45:03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Фізична особа-підприємець Лобуренко Михайло Миколайович, ІПН/РНОКПП (ФОП): 2514910331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РЖИЩІВСЬКА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2024-05-16T03:14:04Z</dcterms:created>
  <dcterms:modified xsi:type="dcterms:W3CDTF">2024-05-16T03:14:04Z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