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1cc5a5a2addbbdd3b0f2a69bfb3a4008c013ae"/>
      <w:r>
        <w:rPr>
          <w:b/>
        </w:rPr>
        <w:t xml:space="preserve">ПРОТОКОЛ ПРО РЕЗУЛЬТАТИ ЗЕМЕЛЬНИХ ТОРГІВ № LRE001-UA-20240221-58963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Пустомитівська міська рада Львівського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01.04.2024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01.04.2024 12:13:02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призначення, площею 2,7860га, кадастровий номер: 4623610100:01:009:0030, що розташована за адресою: Львівська область, Львівський район, м.Пустомити,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несільськогосподарського призначення, площею 2.7860 га, кадастровий номер: 4623610100:01:009:0030, розташована за адресою: Львівська обл., Львівський район, м.Пустомити; цільове призначення: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(КВЦПЗД-11.02)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894 590,42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1 010 000,00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8 945,90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268 377,13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"Науково-виробниче підприємство "Комп'ютекс", ЄДРПОУ: 05839397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"Комп'ютекс Авто" ЛТД, ЄДРПОУ: 22331602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Сохан Андрій Іванович, ІПН/РНОКПП: 2587015216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"Комп'ютекс Авто" ЛТД</w:t>
            </w:r>
          </w:p>
        </w:tc>
        <w:tc>
          <w:p>
            <w:pPr>
              <w:pStyle w:val="Compact"/>
              <w:jc w:val="left"/>
            </w:pPr>
            <w:r>
              <w:t xml:space="preserve">894 590,42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14:18:51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Сохан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905 000,00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16:04:15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"Науково-виробниче підприємство "Комп'ютекс"</w:t>
            </w:r>
          </w:p>
        </w:tc>
        <w:tc>
          <w:p>
            <w:pPr>
              <w:pStyle w:val="Compact"/>
              <w:jc w:val="left"/>
            </w:pPr>
            <w:r>
              <w:t xml:space="preserve">1 010 000,00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18:37:25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"Комп'ютекс Авто" ЛТД</w:t>
            </w:r>
          </w:p>
        </w:tc>
        <w:tc>
          <w:p>
            <w:pPr>
              <w:pStyle w:val="Compact"/>
              <w:jc w:val="left"/>
            </w:pPr>
            <w:r>
              <w:t xml:space="preserve">903 536,32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11:40:34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Сохан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905 000,00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16:04:15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"Науково-виробниче підприємство "Комп'ютекс"</w:t>
            </w:r>
          </w:p>
        </w:tc>
        <w:tc>
          <w:p>
            <w:pPr>
              <w:pStyle w:val="Compact"/>
              <w:jc w:val="left"/>
            </w:pPr>
            <w:r>
              <w:t xml:space="preserve">1 010 000,00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18:37:25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"Комп'ютекс Авто" ЛТД</w:t>
            </w:r>
          </w:p>
        </w:tc>
        <w:tc>
          <w:p>
            <w:pPr>
              <w:pStyle w:val="Compact"/>
              <w:jc w:val="left"/>
            </w:pPr>
            <w:r>
              <w:t xml:space="preserve">903 536,32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11:40:34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Сохан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905 000,00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16:04:15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"Науково-виробниче підприємство "Комп'ютекс"</w:t>
            </w:r>
          </w:p>
        </w:tc>
        <w:tc>
          <w:p>
            <w:pPr>
              <w:pStyle w:val="Compact"/>
              <w:jc w:val="left"/>
            </w:pPr>
            <w:r>
              <w:t xml:space="preserve">1 010 000,00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18:37:25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"Комп'ютекс Авто" ЛТД</w:t>
            </w:r>
          </w:p>
        </w:tc>
        <w:tc>
          <w:p>
            <w:pPr>
              <w:pStyle w:val="Compact"/>
              <w:jc w:val="left"/>
            </w:pPr>
            <w:r>
              <w:t xml:space="preserve">912 482,22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12:04:37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Сохан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905 000,00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16:04:15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"Науково-виробниче підприємство "Комп'ютекс"</w:t>
            </w:r>
          </w:p>
        </w:tc>
        <w:tc>
          <w:p>
            <w:pPr>
              <w:pStyle w:val="Compact"/>
              <w:jc w:val="left"/>
            </w:pPr>
            <w:r>
              <w:t xml:space="preserve">1 010 000,00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18:37:25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"Науково-виробниче підприємство "Комп'ютекс", ЄДРПОУ: 05839397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50 500,00 грн (п'ятдесят тисяч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217 877,13 грн (двісті сімнадцять тисяч вісімсот сімдесят сім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792 122,87 грн (сімсот дев'яносто дві тисячі сто двадцять дві гривні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Пустомитівська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UA808999980334179812000013893</w:t>
      </w:r>
    </w:p>
    <w:p>
      <w:pPr>
        <w:numPr>
          <w:ilvl w:val="0"/>
          <w:numId w:val="1004"/>
        </w:numPr>
        <w:pStyle w:val="Compact"/>
      </w:pPr>
      <w:r>
        <w:t xml:space="preserve">Одержувач: Пустомитівська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UA258999980334189815000013893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Приватне підприємство "Центр ринкових досліджень"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31248334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"Таскомбанк" м.Київ"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UA143395000000026002934229001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01.04.2024 12:13:02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"Науково-виробниче підприємство "Комп'ютекс", ЄДРПОУ: 05839397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Пустомитівська міська рада Львівського району Львівської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2024-05-14T15:04:19Z</dcterms:created>
  <dcterms:modified xsi:type="dcterms:W3CDTF">2024-05-14T15:04:19Z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