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15bcdcaea1491839cd543181899b7bffdd4f3"/>
      <w:r>
        <w:rPr>
          <w:b/>
        </w:rPr>
        <w:t xml:space="preserve">ПРОТОКОЛ ПРО РЕЗУЛЬТАТИ ЕЛЕКТРОННОГО АУКЦІОНУ № LLE001-UA-20230526-53176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081-а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комунального майна Вінницької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вбудованого приміщення загальною площею 12,7м2 (№205,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numPr>
          <w:ilvl w:val="0"/>
          <w:numId w:val="1001"/>
        </w:numPr>
        <w:pStyle w:val="Compact"/>
      </w:pPr>
      <w:r>
        <w:t xml:space="preserve">вбудоване приміщення загальною площею 12,7м2 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09:42:02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864,00 грн (вісімсот шістдесят чотири гривні 00 копійок), у т.ч. ПДВ</w:t>
      </w:r>
      <w:r>
        <w:t xml:space="preserve"> </w:t>
      </w:r>
      <w:r>
        <w:t xml:space="preserve">144,00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4 501,00 грн (чотири тисячі п'ятсот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11.06.2023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комунального майна Вінницької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2024-05-06T02:05:43Z</dcterms:created>
  <dcterms:modified xsi:type="dcterms:W3CDTF">2024-05-06T02:05:43Z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