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ed6d3a115c56f8510304fef47bb9b6a76029a2"/>
      <w:r>
        <w:rPr>
          <w:b/>
        </w:rPr>
        <w:t xml:space="preserve">ПРОТОКОЛ ЕЛЕКТРОННОГО АУКЦІОНУ № BSE001-UA-20230124-79292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Права вимоги за кредитним договором від 25.03.2008 №24/08/840 укладеним з фізичною особою та договорами іпотеки і поруки, укладеними з фізичною особою.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іпотеки/застави: Чотирикімнатна квартира,</w:t>
      </w:r>
      <w:r>
        <w:t xml:space="preserve"> </w:t>
      </w:r>
      <w:r>
        <w:t xml:space="preserve">загальною площею – 242,90 кв.м,</w:t>
      </w:r>
      <w:r>
        <w:t xml:space="preserve"> </w:t>
      </w:r>
      <w:r>
        <w:t xml:space="preserve">житловою площею -157,10 кв.м,</w:t>
      </w:r>
      <w:r>
        <w:t xml:space="preserve"> </w:t>
      </w:r>
      <w:r>
        <w:t xml:space="preserve">за адресою м. Київ, бульвар Лесі Українки, буд. 30-Б.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41 472 023,24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4 147 202,32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2024-05-08T08:31:57Z</dcterms:created>
  <dcterms:modified xsi:type="dcterms:W3CDTF">2024-05-08T08:31:57Z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