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c3a6e2537b8511225fbc8a5cd018141a86b151"/>
      <w:r>
        <w:rPr>
          <w:b/>
        </w:rPr>
        <w:t xml:space="preserve">ПРОТОКОЛ ЕЛЕКТРОННОГО АУКЦІОНУ № BSD001-UA-20220805-80265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Будівля, адміністративна будівля, розташована за адресою: Одеська обл., Березівський р., м. Березівка, вул. Пристанційна, буд. 2</w:t>
      </w:r>
    </w:p>
    <w:p>
      <w:pPr>
        <w:numPr>
          <w:ilvl w:val="0"/>
          <w:numId w:val="1001"/>
        </w:numPr>
        <w:pStyle w:val="Compact"/>
      </w:pPr>
      <w:r>
        <w:t xml:space="preserve">Будівля, адміністративна будівля, розташована за адресою: Одеська обл., Березівський р., м. Березівка, вул. Пристанційна, буд. 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6 135 000,00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306 750,00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2024-04-29T01:40:14Z</dcterms:created>
  <dcterms:modified xsi:type="dcterms:W3CDTF">2024-04-29T01:40:14Z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