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5f00416e1dfd187f2739d93bf19cea5ea04d1f0"/>
      <w:r>
        <w:rPr>
          <w:b/>
        </w:rPr>
        <w:t xml:space="preserve">ПРОТОКОЛ ПРО РЕЗУЛЬТАТИ ЗЕМЕЛЬНИХ ТОРГІВ № LSE001-UA-20211224-43558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001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БОЛЕХІВСЬКА МІСЬКА РАДА ІВАНО-ФРАНКІВСЬКОЇ ОБЛАСТІ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28.01.2022 11:30:00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28.01.2022 11:59:02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Продаж земельної ділянки для розміщення та експлуатації основних, підсобних і допоміжних будівель та споруд підприємств переробної, машинобудівної та іншої промисловості, площею 0,1600 га, що знаходиться за адресою: Івано-Франківська область, м. Болехів, вул. Д. Галицького, кадастровий номер 2610200000:04:004:0033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 несільськогосподарського призначення,площею 0,1600 га, кадастровий номер: 2610200000:04:004:0033, що знаходиться за адресою: Івано-Франківська область, м. Болехів, вул. Д. Галицького, категорія земель – землі промисловості, транспорту, зв`язку, енергетики, оборони та іншого призначення; цільове призначення – для розміщення та експлуатації основних, підсобних і допоміжних будівель та споруд підприємств переробної, машинобудівної та іншої промисловості (КВЦВЗ 11.02), вид використання земельної ділянки – 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167 072,00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168 945,00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1 670,72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50 121,60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600,00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Сметанюк Роман Михайлович, ІПН/РНОКПП: 3140405915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Фізична особа-підприємець Сасник Мар`яна Ярославівна, ІПН/РНОКПП: 3004808306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Сасник Мар`яна Ярославівна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168 742,72 грн</w:t>
            </w:r>
          </w:p>
        </w:tc>
        <w:tc>
          <w:p>
            <w:pPr>
              <w:pStyle w:val="Compact"/>
              <w:jc w:val="left"/>
            </w:pPr>
            <w:r>
              <w:t xml:space="preserve">27.01.2022 16:47:07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Сметанюк Роман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168 945,00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27.01.2022 16:43:26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Сасник Мар`яна Ярославівна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168 742,72 грн</w:t>
            </w:r>
          </w:p>
        </w:tc>
        <w:tc>
          <w:p>
            <w:pPr>
              <w:pStyle w:val="Compact"/>
              <w:jc w:val="left"/>
            </w:pPr>
            <w:r>
              <w:t xml:space="preserve">27.01.2022 16:47:07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Сметанюк Роман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168 945,00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27.01.2022 16:43:26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Сасник Мар`яна Ярославівна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168 742,72 грн</w:t>
            </w:r>
          </w:p>
        </w:tc>
        <w:tc>
          <w:p>
            <w:pPr>
              <w:pStyle w:val="Compact"/>
              <w:jc w:val="left"/>
            </w:pPr>
            <w:r>
              <w:t xml:space="preserve">27.01.2022 16:47:07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Сметанюк Роман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168 945,00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27.01.2022 16:43:26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Фізична особа-підприємець Сасник Мар`яна Ярославівна</w:t>
            </w:r>
          </w:p>
        </w:tc>
        <w:tc>
          <w:p>
            <w:pPr>
              <w:pStyle w:val="Compact"/>
              <w:jc w:val="left"/>
            </w:pPr>
            <w:r>
              <w:t xml:space="preserve">168 742,72 грн</w:t>
            </w:r>
          </w:p>
        </w:tc>
        <w:tc>
          <w:p>
            <w:pPr>
              <w:pStyle w:val="Compact"/>
              <w:jc w:val="left"/>
            </w:pPr>
            <w:r>
              <w:t xml:space="preserve">27.01.2022 16:47:07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Фізична особа-підприємець Сметанюк Роман Михайлович</w:t>
            </w:r>
          </w:p>
        </w:tc>
        <w:tc>
          <w:p>
            <w:pPr>
              <w:pStyle w:val="Compact"/>
              <w:jc w:val="left"/>
            </w:pPr>
            <w:r>
              <w:t xml:space="preserve">168 945,00 грн</w:t>
            </w:r>
          </w:p>
        </w:tc>
        <w:tc>
          <w:p>
            <w:pPr>
              <w:pStyle w:val="Compact"/>
              <w:jc w:val="left"/>
            </w:pPr>
            <w:r>
              <w:t xml:space="preserve">27.01.2022 16:43:26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Фізична особа-підприємець Сметанюк Роман Михайлович, ІПН/РНОКПП: 3140405915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8 447,25 грн (вісім тисяч чотириста сорок сім гривень 25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</w:t>
      </w:r>
      <w:r>
        <w:rPr>
          <w:b/>
        </w:rPr>
        <w:t xml:space="preserve"> </w:t>
      </w:r>
      <w:r>
        <w:rPr>
          <w:b/>
        </w:rPr>
        <w:t xml:space="preserve">від оператора, через електронний майданчик якого подано заяву переможцем,</w:t>
      </w:r>
      <w:r>
        <w:rPr>
          <w:b/>
        </w:rPr>
        <w:t xml:space="preserve"> </w:t>
      </w:r>
      <w:r>
        <w:rPr>
          <w:b/>
        </w:rPr>
        <w:t xml:space="preserve">що зараховується в рахунок оплати ціни продажу лота:</w:t>
      </w:r>
      <w:r>
        <w:t xml:space="preserve"> </w:t>
      </w:r>
      <w:r>
        <w:t xml:space="preserve">41 674,35 грн (сорок одна тисяча шістсот сімдесят чотири гривні 35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плати за придбаний лот, яка підлягає сплаті переможцем земельних торгів організатору</w:t>
      </w:r>
      <w:r>
        <w:rPr>
          <w:b/>
        </w:rPr>
        <w:t xml:space="preserve"> </w:t>
      </w:r>
      <w:r>
        <w:rPr>
          <w:b/>
        </w:rPr>
        <w:t xml:space="preserve">(за вирахуванням залишку гарантійного внеску, що зараховується в рахунок оплати ціни продажу лота):</w:t>
      </w:r>
      <w:r>
        <w:t xml:space="preserve"> </w:t>
      </w:r>
      <w:r>
        <w:t xml:space="preserve">127 270,65 грн (сто двадцять сім тисяч двісті сімдесят гривень 65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гарантійного внеску (за вирахуванням винагороди оператора), для внесення переможцем плати за придбаний лот:</w:t>
      </w:r>
    </w:p>
    <w:p>
      <w:pPr>
        <w:numPr>
          <w:ilvl w:val="0"/>
          <w:numId w:val="1003"/>
        </w:numPr>
        <w:pStyle w:val="Compact"/>
      </w:pPr>
      <w:r>
        <w:t xml:space="preserve">Одержувач: відсутнє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00000000</w:t>
      </w:r>
    </w:p>
    <w:p>
      <w:pPr>
        <w:numPr>
          <w:ilvl w:val="0"/>
          <w:numId w:val="1003"/>
        </w:numPr>
        <w:pStyle w:val="Compact"/>
      </w:pPr>
      <w:r>
        <w:t xml:space="preserve">Назва банку: ГУ ДКСУ у Івано-Франківській області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UA638999980314121941000009636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Сума витрат (видатків), здійснених на підготовку лота для продажу, яка підлягає сплаті переможцем земельних</w:t>
      </w:r>
      <w:r>
        <w:rPr>
          <w:b/>
        </w:rPr>
        <w:t xml:space="preserve"> </w:t>
      </w:r>
      <w:r>
        <w:rPr>
          <w:b/>
        </w:rPr>
        <w:t xml:space="preserve">торгів:</w:t>
      </w:r>
      <w:r>
        <w:t xml:space="preserve"> </w:t>
      </w:r>
      <w:r>
        <w:t xml:space="preserve">20 636,00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для сплати витрат (видатків), здійснених на підготовку лота до продажу (у разі наявності):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28.01.2022 11:59:02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Фізична особа-підприємець Сметанюк Роман Михайлович, ІПН/РНОКПП: 3140405915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БОЛЕХІВСЬКА МІСЬКА РАДА ІВАНО-ФРАНКІВСЬКОЇ ОБЛАСТІ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2024-05-19T02:24:19Z</dcterms:created>
  <dcterms:modified xsi:type="dcterms:W3CDTF">2024-05-19T02:24:19Z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