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 2"/>
      </w:pPr>
      <w:bookmarkStart w:id="20" w:name="Xee224fceb7d9dfbd02e96ca2fdafe799fc7e9e3"/>
      <w:r>
        <w:rPr>
          <w:b/>
        </w:rPr>
        <w:t xml:space="preserve">ПРОТОКОЛ ЕЛЕКТРОННОГО АУКЦІОНУ № SUE001-UA-20211122-19400</w:t>
      </w:r>
      <w:bookmarkEnd w:id="20"/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Найменування оператора, через електронний майданчик якого було заведено інформацію про лот в ЕТС:</w:t>
      </w:r>
      <w:r>
        <w:t xml:space="preserve"> </w:t>
      </w:r>
      <w:r>
        <w:t xml:space="preserve">ТОВ "УКРАЇНСЬКА ЕНЕРГЕТИЧНА БІРЖА"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Номер лота:</w:t>
      </w:r>
      <w:r>
        <w:t xml:space="preserve"> </w:t>
      </w:r>
      <w:r>
        <w:t xml:space="preserve">SUE001-UA-20211122-19400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Організатор аукціону:</w:t>
      </w:r>
      <w:r>
        <w:t xml:space="preserve"> </w:t>
      </w:r>
      <w:r>
        <w:t xml:space="preserve">ТОВ "УКРАЇНСЬКА ЕНЕРГЕТИЧНА БІРЖА"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Статус електронного аукціону: Аукціон не відбувся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Назва лота (назва ділянки надр, її місцезнаходження, вид користування ділянкою надр, назва корисної</w:t>
      </w:r>
      <w:r>
        <w:rPr>
          <w:b/>
        </w:rPr>
        <w:t xml:space="preserve"> </w:t>
      </w:r>
      <w:r>
        <w:rPr>
          <w:b/>
        </w:rPr>
        <w:t xml:space="preserve">копалини):</w:t>
      </w:r>
      <w:r>
        <w:t xml:space="preserve"> </w:t>
      </w:r>
      <w:r>
        <w:t xml:space="preserve">Спеціальний дозвіл на користування надрами – ділянка «Рудоносне поле Заліси-Шменьки». Вартість геологічної інформації – 637 276,89 грн (з ПДВ). Вартість пакету аукціонної документації – 4 500 грн (з ПДВ). Ділянка «Рудоносне поле Заліси-Шменьки» розташована на території Ратнівського (Ковельського – відповідно до постанови Верховної Ради України «Про утворення та ліквідацію районів» від 17.07.2020 №807-ІХ) району Волинської області за 1 км на північ від с. Шменьки.</w:t>
      </w:r>
      <w:r>
        <w:t xml:space="preserve"> </w:t>
      </w:r>
      <w:r>
        <w:t xml:space="preserve">Вид користування надрами та строк, на який надається дозвіл: геологічне вивчення, у тому числі дослідно-промислова розробка родовищ мідних руд, 5 років.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Стартова ціна лота:</w:t>
      </w:r>
      <w:r>
        <w:t xml:space="preserve"> </w:t>
      </w:r>
      <w:r>
        <w:t xml:space="preserve">42 567,00 грн без ПДВ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Розмір гарантійного внеску:</w:t>
      </w:r>
      <w:r>
        <w:t xml:space="preserve"> </w:t>
      </w:r>
      <w:r>
        <w:t xml:space="preserve">17 026,80 грн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Учасники електронного аукціону:</w:t>
      </w:r>
    </w:p>
    <w:p>
      <w:pPr>
        <w:numPr>
          <w:ilvl w:val="0"/>
          <w:numId w:val="1001"/>
        </w:numPr>
        <w:pStyle w:val="Compact"/>
      </w:pPr>
      <w:r>
        <w:rPr>
          <w:i/>
          <w:u w:val="single"/>
        </w:rPr>
        <w:t xml:space="preserve">ТОВАРИСТВО З ОБМЕЖЕНОЮ ВІДПОВІДАЛЬНІСТЮ "ІНТЕР АКТИВ", ЄДРПОУ: 36215565</w:t>
      </w:r>
    </w:p>
    <w:p>
      <w:pPr>
        <w:numPr>
          <w:ilvl w:val="0"/>
          <w:numId w:val="1001"/>
        </w:numPr>
        <w:pStyle w:val="Compact"/>
      </w:pPr>
      <w:r>
        <w:rPr>
          <w:i/>
          <w:u w:val="single"/>
        </w:rPr>
        <w:t xml:space="preserve">ТОВАРИСТВО З ОБМЕЖЕНОЮ ВІДПОВІДАЛЬНІСТЮ "РУДАР ІНВЕСТ", ЄДРПОУ: 44518456</w:t>
      </w:r>
    </w:p>
    <w:p>
      <w:pPr>
        <w:numPr>
          <w:ilvl w:val="0"/>
          <w:numId w:val="1001"/>
        </w:numPr>
        <w:pStyle w:val="Compact"/>
      </w:pPr>
      <w:r>
        <w:rPr>
          <w:i/>
          <w:u w:val="single"/>
        </w:rPr>
        <w:t xml:space="preserve">Товариство з обмеженою відповідальністю "ДЕЛЬТА", ЄДРПОУ: 32248985</w:t>
      </w:r>
    </w:p>
    <w:p>
      <w:pPr>
        <w:numPr>
          <w:ilvl w:val="0"/>
          <w:numId w:val="1001"/>
        </w:numPr>
        <w:pStyle w:val="Compact"/>
      </w:pPr>
      <w:r>
        <w:rPr>
          <w:i/>
          <w:u w:val="single"/>
        </w:rPr>
        <w:t xml:space="preserve">ТОВАРИСТВО З ОБМЕЖЕНОЮ ВІДПОВІДАЛЬНІСТЮ "СПЕЦТЕРМОМОНТАЖ-ЕНЕРГО", ЄДРПОУ: 38622372</w:t>
      </w:r>
    </w:p>
    <w:p>
      <w:pPr>
        <w:numPr>
          <w:ilvl w:val="0"/>
          <w:numId w:val="1001"/>
        </w:numPr>
        <w:pStyle w:val="Compact"/>
      </w:pPr>
      <w:r>
        <w:rPr>
          <w:i/>
          <w:u w:val="single"/>
        </w:rPr>
        <w:t xml:space="preserve">WB INTERNATIONAL CONSULTING LTD (Ві Бі Інтернешнл Консалтін ЛТД) в особі ТОВ "А РЕТЕЙЛЕР", що діє відповідно договору доручення №16/12/21, ЄДРПОУ: 10415674</w:t>
      </w:r>
    </w:p>
    <w:p>
      <w:pPr>
        <w:pStyle w:val="First Paragraph"/>
      </w:pPr>
      <w:r>
        <w:br/>
      </w:r>
    </w:p>
    <w:p>
      <w:pPr>
        <w:pStyle w:val="Body Text"/>
      </w:pPr>
      <w:r>
        <w:rPr>
          <w:b/>
        </w:rPr>
        <w:t xml:space="preserve">Протокол електронного аукціону сформовано:</w:t>
      </w:r>
      <w:r>
        <w:t xml:space="preserve"> </w:t>
      </w:r>
      <w:r>
        <w:t xml:space="preserve">12.01.2022 12:05:07</w:t>
      </w:r>
    </w:p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Організатор аукціону:</w:t>
      </w:r>
      <w:r>
        <w:t xml:space="preserve"> </w:t>
      </w:r>
      <w:r>
        <w:t xml:space="preserve">ТОВ "УКРАЇНСЬКА ЕНЕРГЕТИЧНА БІРЖА"</w:t>
      </w:r>
      <w:r>
        <w:br/>
      </w:r>
      <w:r>
        <w:br/>
      </w:r>
      <w:r>
        <w:br/>
      </w:r>
      <w:r>
        <w:br/>
      </w:r>
    </w:p>
    <w:tbl>
      <w:tblPr>
        <w:tblStyle w:val="Table"/>
        <w:tblW w:type="pct" w:w="4999.999999999999"/>
        <w:tblLook w:firstRow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(посада)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(підпис, М.П.)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(П.І.Б.)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(Дата підпису)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b/>
        </w:rPr>
        <w:t xml:space="preserve">Державна служба геології та надр:</w:t>
      </w:r>
      <w:r>
        <w:br/>
      </w:r>
      <w:r>
        <w:br/>
      </w:r>
      <w:r>
        <w:br/>
      </w:r>
      <w:r>
        <w:br/>
      </w:r>
    </w:p>
    <w:tbl>
      <w:tblPr>
        <w:tblStyle w:val="Table"/>
        <w:tblW w:type="pct" w:w="4999.999999999999"/>
        <w:tblLook w:firstRow="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(посада)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(підпис, М.П.)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(П.І.Б.)</w:t>
            </w:r>
          </w:p>
        </w:tc>
        <w:tc>
          <w:p/>
        </w:tc>
        <w:tc>
          <w:p>
            <w:pPr>
              <w:pStyle w:val="Compact"/>
              <w:jc w:val="left"/>
            </w:pPr>
            <w:r>
              <w:t xml:space="preserve">_______________</w:t>
            </w:r>
          </w:p>
          <w:p>
            <w:pPr>
              <w:pStyle w:val="Compact"/>
              <w:jc w:val="left"/>
            </w:pPr>
            <w:r>
              <w:t xml:space="preserve">(Дата підпису)</w:t>
            </w:r>
          </w:p>
        </w:tc>
      </w:tr>
    </w:tbl>
    <w:p>
      <w:pPr>
        <w:pStyle w:val="Body Text"/>
      </w:pPr>
      <w:r>
        <w:br/>
      </w:r>
    </w:p>
    <w:p>
      <w:pPr>
        <w:pStyle w:val="Body Text"/>
      </w:pPr>
      <w:r>
        <w:rPr>
          <w:i/>
        </w:rPr>
        <w:t xml:space="preserve">*Зазначаються тільки для осіб, які через свої релігійні або інші переконання відмовилися від прийняття</w:t>
      </w:r>
      <w:r>
        <w:rPr>
          <w:i/>
        </w:rPr>
        <w:t xml:space="preserve"> </w:t>
      </w:r>
      <w:r>
        <w:rPr>
          <w:i/>
        </w:rPr>
        <w:t xml:space="preserve">реєстраційного номера облікової картки платника податків та мають відмітку в паспорті.</w:t>
      </w:r>
    </w:p>
    <w:sectPr>
      <w:headerReference w:type="default" r:id="rId9"/>
      <w:footerReference w:type="default" r:id="rId10"/>
      <w:pgSz w:w="12240" w:h="15840" w:orient="portrait"/>
      <w:pgMar w:top="1134" w:right="850" w:bottom="1134" w:left="1701" w:header="720" w:footer="720"/>
      <w:bidi w:val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Consol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0"/>
  <w:evenAndOddHeaders w:val="0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6"/>
      <w:szCs w:val="36"/>
      <w:u w:val="none" w:color="345a8a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ubtitle">
    <w:name w:val="Subtitl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0"/>
      <w:szCs w:val="30"/>
      <w:u w:val="none" w:color="345a8a"/>
      <w:vertAlign w:val="baseline"/>
      <w:lang w:val="en-US"/>
    </w:rPr>
  </w:style>
  <w:style w:type="paragraph" w:styleId="Author">
    <w:name w:val="Author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ate">
    <w:name w:val="Date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Abstract">
    <w:name w:val="Abstract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00" w:after="3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heading 1">
    <w:name w:val="heading 1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center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n-US"/>
    </w:rPr>
  </w:style>
  <w:style w:type="paragraph" w:styleId="heading 2">
    <w:name w:val="heading 2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  <w:style w:type="paragraph" w:styleId="heading 3">
    <w:name w:val="heading 3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2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4">
    <w:name w:val="heading 4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3"/>
    </w:pPr>
    <w:rPr>
      <w:rFonts w:ascii="Calibri" w:cs="Calibri" w:hAnsi="Calibri" w:eastAsia="Calibri"/>
      <w:b w:val="0"/>
      <w:bCs w:val="0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5">
    <w:name w:val="heading 5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4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6">
    <w:name w:val="heading 6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5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7">
    <w:name w:val="heading 7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6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8">
    <w:name w:val="heading 8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7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heading 9">
    <w:name w:val="heading 9"/>
    <w:next w:val="Body Text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8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4"/>
      <w:szCs w:val="24"/>
      <w:u w:val="none" w:color="4f81bd"/>
      <w:vertAlign w:val="baseline"/>
      <w:lang w:val="en-US"/>
    </w:rPr>
  </w:style>
  <w:style w:type="paragraph" w:styleId="First Paragraph">
    <w:name w:val="First Paragraph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80" w:after="18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Verbatim Char">
    <w:name w:val="Verbatim Char"/>
    <w:rPr>
      <w:rFonts w:ascii="Consolas" w:cs="Consolas" w:hAnsi="Consolas" w:eastAsia="Consolas"/>
      <w:sz w:val="22"/>
      <w:szCs w:val="22"/>
      <w:lang w:val="en-US"/>
    </w:rPr>
  </w:style>
  <w:style w:type="character" w:styleId="Hyperlink.0">
    <w:name w:val="Hyperlink.0"/>
    <w:basedOn w:val="Hyperlink"/>
    <w:next w:val="Hyperlink.0"/>
    <w:rPr>
      <w:color w:val="4f81bd"/>
      <w:u w:val="single" w:color="4f81bd"/>
    </w:rPr>
  </w:style>
  <w:style w:type="character" w:styleId="footnote reference">
    <w:name w:val="footnote reference"/>
    <w:rPr>
      <w:vertAlign w:val="superscript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lock Text">
    <w:name w:val="Block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480" w:right="48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able Caption">
    <w:name w:val="Table Caption"/>
    <w:next w:val="Table Caption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ompact">
    <w:name w:val="Compact"/>
    <w:next w:val="Compac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36" w:after="36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Image Caption">
    <w:name w:val="Image Caption"/>
    <w:next w:val="Image Ca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 Term">
    <w:name w:val="Definition Term"/>
    <w:next w:val="Definition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inition">
    <w:name w:val="Definition"/>
    <w:next w:val="Defini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language>uk</dc:language>
  <cp:keywords/>
  <dcterms:created xsi:type="dcterms:W3CDTF">2024-09-21T01:21:51Z</dcterms:created>
  <dcterms:modified xsi:type="dcterms:W3CDTF">2024-09-21T01:21:51Z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