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11072891e23860b3217e19e50f71e1ca753ab2"/>
      <w:r>
        <w:rPr>
          <w:b/>
        </w:rPr>
        <w:t xml:space="preserve">ПРОТОКОЛ ПРО РЕЗУЛЬТАТИ ЗЕМЕЛЬНИХ ТОРГІВ № LRE001-UA-20240429-64373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О-404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Гладковицька сільська рада Овруцького району Житомирської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31.05.2024 12:35:00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31.05.2024 13:22:03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сільськогосподарського призначення, площею 16.3120 га , кадастровий номер: 1824281900:16:000:0404, що розташована за адресою: Житомирська область, Коростенський район, на території Гладковицької сільської територіальної громади ( за межами с.Гусарівка), категорія земель – землі сільськогосподарського призначення, цільове призначення – для ведення товарного сільськогосподарського виробництва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сільськогосподарського призначення, площею 16.3120 га , кадастровий номер: 1824281900:16:000:0404, що розташована за адресою: Житомирська область, Коростенський район, на території Гладковицької сільської територіальної громади ( за межами с.Гусарівка), категорія земель – землі сільськогосподарського призначення, цільове призначення – для ведення товарного сільськогосподарського виробництва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32 238,28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200 000,00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322,38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9 671,48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"МІЖНАРОДНИЙ ЦЕНТР "СТОЛІТТЯ", ЄДРПОУ: 36356184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"АГРО САДИБА", ЄДРПОУ: 44633895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"ВЕЛЕС-ОРГАНІК", ЄДРПОУ: 42569184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ЧАМЛАЙ ЯНІС ВІКТОРОВИЧ, ІПН/РНОКПП: 3345600332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 САДИБА"</w:t>
            </w:r>
          </w:p>
        </w:tc>
        <w:tc>
          <w:p>
            <w:pPr>
              <w:pStyle w:val="Compact"/>
              <w:jc w:val="left"/>
            </w:pPr>
            <w:r>
              <w:t xml:space="preserve">32 238,28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16:51:17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ЧАМЛАЙ ЯНІС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32 300,00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15:40:50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"МІЖНАРОДНИЙ ЦЕНТР "СТОЛІТТЯ"</w:t>
            </w:r>
          </w:p>
        </w:tc>
        <w:tc>
          <w:p>
            <w:pPr>
              <w:pStyle w:val="Compact"/>
              <w:jc w:val="left"/>
            </w:pPr>
            <w:r>
              <w:t xml:space="preserve">32 560,66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17:25:18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"ВЕЛЕС-ОРГАНІК"</w:t>
            </w:r>
          </w:p>
        </w:tc>
        <w:tc>
          <w:p>
            <w:pPr>
              <w:pStyle w:val="Compact"/>
              <w:jc w:val="left"/>
            </w:pPr>
            <w:r>
              <w:t xml:space="preserve">32 600,00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29.05.2024 12:57:04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 САДИБА"</w:t>
            </w:r>
          </w:p>
        </w:tc>
        <w:tc>
          <w:p>
            <w:pPr>
              <w:pStyle w:val="Compact"/>
              <w:jc w:val="left"/>
            </w:pPr>
            <w:r>
              <w:t xml:space="preserve">37 000,00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12:41:34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ЧАМЛАЙ ЯНІС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32 300,00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15:40:50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"МІЖНАРОДНИЙ ЦЕНТР "СТОЛІТТЯ"</w:t>
            </w:r>
          </w:p>
        </w:tc>
        <w:tc>
          <w:p>
            <w:pPr>
              <w:pStyle w:val="Compact"/>
              <w:jc w:val="left"/>
            </w:pPr>
            <w:r>
              <w:t xml:space="preserve">37 500,00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12:46:51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"ВЕЛЕС-ОРГАНІК"</w:t>
            </w:r>
          </w:p>
        </w:tc>
        <w:tc>
          <w:p>
            <w:pPr>
              <w:pStyle w:val="Compact"/>
              <w:jc w:val="left"/>
            </w:pPr>
            <w:r>
              <w:t xml:space="preserve">37 900,00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12:49:20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ЧАМЛАЙ ЯНІС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32 300,00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15:40:50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 САДИБА"</w:t>
            </w:r>
          </w:p>
        </w:tc>
        <w:tc>
          <w:p>
            <w:pPr>
              <w:pStyle w:val="Compact"/>
              <w:jc w:val="left"/>
            </w:pPr>
            <w:r>
              <w:t xml:space="preserve">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12:58:46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"МІЖНАРОДНИЙ ЦЕНТР "СТОЛІТТЯ"</w:t>
            </w:r>
          </w:p>
        </w:tc>
        <w:tc>
          <w:p>
            <w:pPr>
              <w:pStyle w:val="Compact"/>
              <w:jc w:val="left"/>
            </w:pPr>
            <w:r>
              <w:t xml:space="preserve">41 000,00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13:01:17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"ВЕЛЕС-ОРГАНІК"</w:t>
            </w:r>
          </w:p>
        </w:tc>
        <w:tc>
          <w:p>
            <w:pPr>
              <w:pStyle w:val="Compact"/>
              <w:jc w:val="left"/>
            </w:pPr>
            <w:r>
              <w:t xml:space="preserve">41 400,00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13:04:17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ЧАМЛАЙ ЯНІС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32 300,00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15:40:50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 САДИБА"</w:t>
            </w:r>
          </w:p>
        </w:tc>
        <w:tc>
          <w:p>
            <w:pPr>
              <w:pStyle w:val="Compact"/>
              <w:jc w:val="left"/>
            </w:pPr>
            <w:r>
              <w:t xml:space="preserve">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13:14:08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"МІЖНАРОДНИЙ ЦЕНТР "СТОЛІТТЯ"</w:t>
            </w:r>
          </w:p>
        </w:tc>
        <w:tc>
          <w:p>
            <w:pPr>
              <w:pStyle w:val="Compact"/>
              <w:jc w:val="left"/>
            </w:pPr>
            <w:r>
              <w:t xml:space="preserve">52 000,00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13:16:26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"ВЕЛЕС-ОРГАНІК"</w:t>
            </w:r>
          </w:p>
        </w:tc>
        <w:tc>
          <w:p>
            <w:pPr>
              <w:pStyle w:val="Compact"/>
              <w:jc w:val="left"/>
            </w:pPr>
            <w:r>
              <w:t xml:space="preserve">41 400,00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13:04:17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"АГРО САДИБА", ЄДРПОУ: 44633895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9 671,48 грн (дев'ять тисяч шістсот сімдесят одна гривня 48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200 000,00 грн (двісті тисяч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Житомирській області /ТГ с. Гладковичі/18010900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37976485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UA468999980334129815000006815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Житомирській області/ ТГс.Гладковичі/18010600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37976485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UA048999980334119812000006815</w:t>
      </w:r>
    </w:p>
    <w:p>
      <w:pPr>
        <w:numPr>
          <w:ilvl w:val="0"/>
          <w:numId w:val="1005"/>
        </w:numPr>
        <w:pStyle w:val="Compact"/>
      </w:pPr>
      <w:r>
        <w:t xml:space="preserve">Одержувач: ГУК у Житомирській області /ТГ с.Гладковичі/ 24060300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37976485</w:t>
      </w:r>
    </w:p>
    <w:p>
      <w:pPr>
        <w:numPr>
          <w:ilvl w:val="0"/>
          <w:numId w:val="1005"/>
        </w:numPr>
        <w:pStyle w:val="Compact"/>
      </w:pPr>
      <w:r>
        <w:t xml:space="preserve">Назва банку: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UA828999980314070544000006815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9 268,82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31.05.2024 13:22:03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"АГРО САДИБА", ЄДРПОУ: 44633895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Гладковицька сільська рада Овруцького району Житомирської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2024-06-23T01:56:00Z</dcterms:created>
  <dcterms:modified xsi:type="dcterms:W3CDTF">2024-06-23T01:56:00Z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