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5327" w14:textId="77777777" w:rsidR="00C32DD1" w:rsidRDefault="00C32DD1" w:rsidP="00C32DD1">
      <w:pPr>
        <w:pStyle w:val="rvps2"/>
        <w:spacing w:after="150"/>
        <w:rPr>
          <w:rStyle w:val="spanrvts0"/>
          <w:lang w:val="uk" w:eastAsia="uk"/>
        </w:rPr>
      </w:pPr>
      <w:r>
        <w:rPr>
          <w:rStyle w:val="spanrvts0"/>
          <w:lang w:val="uk" w:eastAsia="uk"/>
        </w:rPr>
        <w:t>15. З метою реєстрації в системі електронних торгів з продажу дозволів заявник надає такі дані:</w:t>
      </w:r>
    </w:p>
    <w:p w14:paraId="3880C3A7" w14:textId="77777777" w:rsidR="00C32DD1" w:rsidRPr="00C32DD1" w:rsidRDefault="00C32DD1" w:rsidP="00C32DD1">
      <w:pPr>
        <w:pStyle w:val="rvps2"/>
        <w:spacing w:after="150"/>
        <w:rPr>
          <w:rStyle w:val="spanrvts0"/>
          <w:b/>
          <w:bCs/>
          <w:lang w:val="uk" w:eastAsia="uk"/>
        </w:rPr>
      </w:pPr>
      <w:bookmarkStart w:id="0" w:name="n105"/>
      <w:bookmarkEnd w:id="0"/>
      <w:r w:rsidRPr="00C32DD1">
        <w:rPr>
          <w:rStyle w:val="spanrvts0"/>
          <w:b/>
          <w:bCs/>
          <w:lang w:val="uk" w:eastAsia="uk"/>
        </w:rPr>
        <w:t>1) фізична особа - підприємець:</w:t>
      </w:r>
    </w:p>
    <w:p w14:paraId="3EDEB842" w14:textId="77777777" w:rsidR="00C32DD1" w:rsidRDefault="00C32DD1" w:rsidP="00C32DD1">
      <w:pPr>
        <w:pStyle w:val="rvps2"/>
        <w:spacing w:after="150"/>
        <w:rPr>
          <w:rStyle w:val="spanrvts0"/>
          <w:lang w:val="uk" w:eastAsia="uk"/>
        </w:rPr>
      </w:pPr>
      <w:bookmarkStart w:id="1" w:name="n106"/>
      <w:bookmarkEnd w:id="1"/>
      <w:r>
        <w:rPr>
          <w:rStyle w:val="spanrvts0"/>
          <w:lang w:val="uk" w:eastAsia="uk"/>
        </w:rPr>
        <w:t>в електронній формі копії паспорта або іншого документа, що посвідчує особу,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серією (за наявності), номером та відміткою) або даних про реєстраційний номер облікової картки платника податків з Державного реєстру фізичних осіб - платників податків, внесених до паспорта громадянина України;</w:t>
      </w:r>
    </w:p>
    <w:p w14:paraId="62EBBED9" w14:textId="77777777" w:rsidR="00C32DD1" w:rsidRDefault="00C32DD1" w:rsidP="00C32DD1">
      <w:pPr>
        <w:pStyle w:val="rvps2"/>
        <w:spacing w:after="150"/>
        <w:rPr>
          <w:rStyle w:val="spanrvts0"/>
          <w:lang w:val="uk" w:eastAsia="uk"/>
        </w:rPr>
      </w:pPr>
      <w:bookmarkStart w:id="2" w:name="n312"/>
      <w:bookmarkStart w:id="3" w:name="n107"/>
      <w:bookmarkEnd w:id="2"/>
      <w:bookmarkEnd w:id="3"/>
      <w:r>
        <w:rPr>
          <w:rStyle w:val="spanrvts0"/>
          <w:lang w:val="uk" w:eastAsia="uk"/>
        </w:rPr>
        <w:t>адресу електронної пошти для надсилання повідомлень системи електронних торгів з продажу дозволів та організатора (оператора);</w:t>
      </w:r>
    </w:p>
    <w:p w14:paraId="0905832C" w14:textId="77777777" w:rsidR="00C32DD1" w:rsidRDefault="00C32DD1" w:rsidP="00C32DD1">
      <w:pPr>
        <w:pStyle w:val="rvps2"/>
        <w:spacing w:after="150"/>
        <w:rPr>
          <w:rStyle w:val="spanrvts0"/>
          <w:lang w:val="uk" w:eastAsia="uk"/>
        </w:rPr>
      </w:pPr>
      <w:bookmarkStart w:id="4" w:name="n108"/>
      <w:bookmarkEnd w:id="4"/>
      <w:r>
        <w:rPr>
          <w:rStyle w:val="spanrvts0"/>
          <w:lang w:val="uk" w:eastAsia="uk"/>
        </w:rPr>
        <w:t>контактний номер телефону;</w:t>
      </w:r>
    </w:p>
    <w:p w14:paraId="3385E2FC" w14:textId="77777777" w:rsidR="00C32DD1" w:rsidRDefault="00C32DD1" w:rsidP="00C32DD1">
      <w:pPr>
        <w:pStyle w:val="rvps2"/>
        <w:spacing w:after="150"/>
        <w:rPr>
          <w:rStyle w:val="spanrvts0"/>
          <w:lang w:val="uk" w:eastAsia="uk"/>
        </w:rPr>
      </w:pPr>
      <w:bookmarkStart w:id="5" w:name="n109"/>
      <w:bookmarkEnd w:id="5"/>
      <w:r>
        <w:rPr>
          <w:rStyle w:val="spanrvts0"/>
          <w:lang w:val="uk" w:eastAsia="uk"/>
        </w:rPr>
        <w:t>реквізити рахунка заявника, на який повинен бути повернутий гарантійний внесок;</w:t>
      </w:r>
    </w:p>
    <w:p w14:paraId="3261B9A3" w14:textId="77777777" w:rsidR="00C32DD1" w:rsidRDefault="00C32DD1" w:rsidP="00C32DD1">
      <w:pPr>
        <w:pStyle w:val="rvps2"/>
        <w:spacing w:after="150"/>
        <w:rPr>
          <w:rStyle w:val="spanrvts0"/>
          <w:lang w:val="uk" w:eastAsia="uk"/>
        </w:rPr>
      </w:pPr>
      <w:bookmarkStart w:id="6" w:name="n110"/>
      <w:bookmarkEnd w:id="6"/>
      <w:r>
        <w:rPr>
          <w:rStyle w:val="spanrvts0"/>
          <w:lang w:val="uk" w:eastAsia="uk"/>
        </w:rPr>
        <w:t xml:space="preserve">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w:t>
      </w:r>
      <w:hyperlink r:id="rId4" w:tgtFrame="_blank" w:history="1">
        <w:r>
          <w:rPr>
            <w:rStyle w:val="arvts96"/>
            <w:lang w:val="uk" w:eastAsia="uk"/>
          </w:rPr>
          <w:t>Законом України</w:t>
        </w:r>
      </w:hyperlink>
      <w:r>
        <w:rPr>
          <w:rStyle w:val="spanrvts0"/>
          <w:lang w:val="uk" w:eastAsia="uk"/>
        </w:rPr>
        <w:t xml:space="preserve"> “Про санкції” та актами, прийнятими відповідно до зазначеного Закону;</w:t>
      </w:r>
    </w:p>
    <w:p w14:paraId="6A1B5EC1" w14:textId="77777777" w:rsidR="00C32DD1" w:rsidRDefault="00C32DD1" w:rsidP="00C32DD1">
      <w:pPr>
        <w:pStyle w:val="rvps2"/>
        <w:spacing w:after="150"/>
        <w:rPr>
          <w:rStyle w:val="spanrvts0"/>
          <w:lang w:val="uk" w:eastAsia="uk"/>
        </w:rPr>
      </w:pPr>
      <w:bookmarkStart w:id="7" w:name="n313"/>
      <w:bookmarkEnd w:id="7"/>
      <w:r>
        <w:rPr>
          <w:rStyle w:val="spanrvts0"/>
          <w:lang w:val="uk" w:eastAsia="uk"/>
        </w:rPr>
        <w:t>заяву в довільній формі про те, що заявник не є пов’язаною особою з іншими учасниками аукціону;</w:t>
      </w:r>
    </w:p>
    <w:p w14:paraId="0D75BF46" w14:textId="77777777" w:rsidR="00C32DD1" w:rsidRDefault="00C32DD1" w:rsidP="00C32DD1">
      <w:pPr>
        <w:pStyle w:val="rvps2"/>
        <w:spacing w:after="150"/>
        <w:rPr>
          <w:rStyle w:val="spanrvts0"/>
          <w:lang w:val="uk" w:eastAsia="uk"/>
        </w:rPr>
      </w:pPr>
      <w:bookmarkStart w:id="8" w:name="n314"/>
      <w:bookmarkStart w:id="9" w:name="n111"/>
      <w:bookmarkEnd w:id="8"/>
      <w:bookmarkEnd w:id="9"/>
    </w:p>
    <w:p w14:paraId="56E58E9E" w14:textId="308F8889" w:rsidR="00C32DD1" w:rsidRPr="00C32DD1" w:rsidRDefault="00C32DD1" w:rsidP="00C32DD1">
      <w:pPr>
        <w:pStyle w:val="rvps2"/>
        <w:spacing w:after="150"/>
        <w:rPr>
          <w:rStyle w:val="spanrvts0"/>
          <w:b/>
          <w:bCs/>
          <w:lang w:val="uk" w:eastAsia="uk"/>
        </w:rPr>
      </w:pPr>
      <w:r w:rsidRPr="00C32DD1">
        <w:rPr>
          <w:rStyle w:val="spanrvts0"/>
          <w:b/>
          <w:bCs/>
          <w:lang w:val="uk" w:eastAsia="uk"/>
        </w:rPr>
        <w:t>2) юридична особа:</w:t>
      </w:r>
    </w:p>
    <w:p w14:paraId="3F9D1898" w14:textId="77777777" w:rsidR="00C32DD1" w:rsidRDefault="00C32DD1" w:rsidP="00C32DD1">
      <w:pPr>
        <w:pStyle w:val="rvps2"/>
        <w:spacing w:after="150"/>
        <w:rPr>
          <w:rStyle w:val="spanrvts0"/>
          <w:lang w:val="uk" w:eastAsia="uk"/>
        </w:rPr>
      </w:pPr>
      <w:bookmarkStart w:id="10" w:name="n112"/>
      <w:bookmarkEnd w:id="10"/>
      <w:r>
        <w:rPr>
          <w:rStyle w:val="spanrvts0"/>
          <w:lang w:val="uk" w:eastAsia="uk"/>
        </w:rPr>
        <w:t>найменування;</w:t>
      </w:r>
    </w:p>
    <w:p w14:paraId="08C546DB" w14:textId="77777777" w:rsidR="00C32DD1" w:rsidRDefault="00C32DD1" w:rsidP="00C32DD1">
      <w:pPr>
        <w:pStyle w:val="rvps2"/>
        <w:spacing w:after="150"/>
        <w:rPr>
          <w:rStyle w:val="spanrvts0"/>
          <w:lang w:val="uk" w:eastAsia="uk"/>
        </w:rPr>
      </w:pPr>
      <w:bookmarkStart w:id="11" w:name="n113"/>
      <w:bookmarkEnd w:id="11"/>
      <w:r>
        <w:rPr>
          <w:rStyle w:val="spanrvts0"/>
          <w:lang w:val="uk" w:eastAsia="uk"/>
        </w:rPr>
        <w:t>ідентифікаційний код юридичної особи в Єдиному державному реєстрі підприємств і організацій України;</w:t>
      </w:r>
    </w:p>
    <w:p w14:paraId="7BE20937" w14:textId="77777777" w:rsidR="00C32DD1" w:rsidRDefault="00C32DD1" w:rsidP="00C32DD1">
      <w:pPr>
        <w:pStyle w:val="rvps2"/>
        <w:spacing w:after="150"/>
        <w:rPr>
          <w:rStyle w:val="spanrvts0"/>
          <w:lang w:val="uk" w:eastAsia="uk"/>
        </w:rPr>
      </w:pPr>
      <w:bookmarkStart w:id="12" w:name="n270"/>
      <w:bookmarkStart w:id="13" w:name="n271"/>
      <w:bookmarkEnd w:id="12"/>
      <w:bookmarkEnd w:id="13"/>
      <w:r>
        <w:rPr>
          <w:rStyle w:val="spanrvts0"/>
          <w:lang w:val="uk" w:eastAsia="uk"/>
        </w:rPr>
        <w:t xml:space="preserve">актуальну інформацію (дані) на дату подання заяви, що дає змогу встановити кінцевого бенефіціарного власника, - прізвище, ім’я, по батькові (за наявності), дата народження, країна громадянства (підданства), а в разі коли кінцевий </w:t>
      </w:r>
      <w:proofErr w:type="spellStart"/>
      <w:r>
        <w:rPr>
          <w:rStyle w:val="spanrvts0"/>
          <w:lang w:val="uk" w:eastAsia="uk"/>
        </w:rPr>
        <w:t>бенефіціарний</w:t>
      </w:r>
      <w:proofErr w:type="spellEnd"/>
      <w:r>
        <w:rPr>
          <w:rStyle w:val="spanrvts0"/>
          <w:lang w:val="uk" w:eastAsia="uk"/>
        </w:rPr>
        <w:t xml:space="preserve"> 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бенефіціарного володіння (вигоди, інтересу, впливу) або обґрунтована причина його (їх) відсутності, а також актуальну інформацію (дані) щодо структури власності юридичної особи;</w:t>
      </w:r>
    </w:p>
    <w:p w14:paraId="76FA9E5A" w14:textId="77777777" w:rsidR="00C32DD1" w:rsidRDefault="00C32DD1" w:rsidP="00C32DD1">
      <w:pPr>
        <w:pStyle w:val="rvps2"/>
        <w:spacing w:after="150"/>
        <w:rPr>
          <w:rStyle w:val="spanrvts0"/>
          <w:lang w:val="uk" w:eastAsia="uk"/>
        </w:rPr>
      </w:pPr>
      <w:bookmarkStart w:id="14" w:name="n272"/>
      <w:bookmarkStart w:id="15" w:name="n114"/>
      <w:bookmarkEnd w:id="14"/>
      <w:bookmarkEnd w:id="15"/>
      <w:r>
        <w:rPr>
          <w:rStyle w:val="spanrvts0"/>
          <w:lang w:val="uk" w:eastAsia="uk"/>
        </w:rPr>
        <w:t>прізвище, власне ім’я, по батькові (за наявності) представника юридичної особи, серію (за наявності) та номер документа, що посвідчує його особу;</w:t>
      </w:r>
    </w:p>
    <w:p w14:paraId="0799C980" w14:textId="77777777" w:rsidR="00C32DD1" w:rsidRDefault="00C32DD1" w:rsidP="00C32DD1">
      <w:pPr>
        <w:pStyle w:val="rvps2"/>
        <w:spacing w:after="150"/>
        <w:rPr>
          <w:rStyle w:val="spanrvts0"/>
          <w:lang w:val="uk" w:eastAsia="uk"/>
        </w:rPr>
      </w:pPr>
      <w:bookmarkStart w:id="16" w:name="n115"/>
      <w:bookmarkEnd w:id="16"/>
      <w:r>
        <w:rPr>
          <w:rStyle w:val="spanrvts0"/>
          <w:lang w:val="uk" w:eastAsia="uk"/>
        </w:rPr>
        <w:t>реквізити документа, що підтверджує повноваження представника юридичної особи;</w:t>
      </w:r>
    </w:p>
    <w:p w14:paraId="31D3EF12" w14:textId="77777777" w:rsidR="00C32DD1" w:rsidRDefault="00C32DD1" w:rsidP="00C32DD1">
      <w:pPr>
        <w:pStyle w:val="rvps2"/>
        <w:spacing w:after="150"/>
        <w:rPr>
          <w:rStyle w:val="spanrvts0"/>
          <w:lang w:val="uk" w:eastAsia="uk"/>
        </w:rPr>
      </w:pPr>
      <w:bookmarkStart w:id="17" w:name="n116"/>
      <w:bookmarkEnd w:id="17"/>
      <w:r>
        <w:rPr>
          <w:rStyle w:val="spanrvts0"/>
          <w:lang w:val="uk" w:eastAsia="uk"/>
        </w:rPr>
        <w:t>адресу електронної пошти для надсилання повідомлень системи електронних торгів з продажу дозволів та організатора (оператора);</w:t>
      </w:r>
    </w:p>
    <w:p w14:paraId="2A874887" w14:textId="77777777" w:rsidR="00C32DD1" w:rsidRDefault="00C32DD1" w:rsidP="00C32DD1">
      <w:pPr>
        <w:pStyle w:val="rvps2"/>
        <w:spacing w:after="150"/>
        <w:rPr>
          <w:rStyle w:val="spanrvts0"/>
          <w:lang w:val="uk" w:eastAsia="uk"/>
        </w:rPr>
      </w:pPr>
      <w:bookmarkStart w:id="18" w:name="n117"/>
      <w:bookmarkEnd w:id="18"/>
      <w:r>
        <w:rPr>
          <w:rStyle w:val="spanrvts0"/>
          <w:lang w:val="uk" w:eastAsia="uk"/>
        </w:rPr>
        <w:t>контактний номер телефону;</w:t>
      </w:r>
    </w:p>
    <w:p w14:paraId="22F6255B" w14:textId="77777777" w:rsidR="00C32DD1" w:rsidRDefault="00C32DD1" w:rsidP="00C32DD1">
      <w:pPr>
        <w:pStyle w:val="rvps2"/>
        <w:spacing w:after="150"/>
        <w:rPr>
          <w:rStyle w:val="spanrvts0"/>
          <w:lang w:val="uk" w:eastAsia="uk"/>
        </w:rPr>
      </w:pPr>
      <w:bookmarkStart w:id="19" w:name="n118"/>
      <w:bookmarkEnd w:id="19"/>
      <w:r>
        <w:rPr>
          <w:rStyle w:val="spanrvts0"/>
          <w:lang w:val="uk" w:eastAsia="uk"/>
        </w:rPr>
        <w:t>реквізити рахунка заявника, на який повинен бути повернутий гарантійний внесок;</w:t>
      </w:r>
    </w:p>
    <w:p w14:paraId="5803E461" w14:textId="77777777" w:rsidR="00C32DD1" w:rsidRDefault="00C32DD1" w:rsidP="00C32DD1">
      <w:pPr>
        <w:pStyle w:val="rvps2"/>
        <w:spacing w:after="150"/>
        <w:rPr>
          <w:rStyle w:val="spanrvts0"/>
          <w:lang w:val="uk" w:eastAsia="uk"/>
        </w:rPr>
      </w:pPr>
      <w:bookmarkStart w:id="20" w:name="n119"/>
      <w:bookmarkEnd w:id="20"/>
      <w:r>
        <w:rPr>
          <w:rStyle w:val="spanrvts0"/>
          <w:lang w:val="uk" w:eastAsia="uk"/>
        </w:rPr>
        <w:t xml:space="preserve">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w:t>
      </w:r>
      <w:r>
        <w:rPr>
          <w:rStyle w:val="spanrvts0"/>
          <w:lang w:val="uk" w:eastAsia="uk"/>
        </w:rPr>
        <w:lastRenderedPageBreak/>
        <w:t xml:space="preserve">(санкцій) згідно із </w:t>
      </w:r>
      <w:hyperlink r:id="rId5" w:tgtFrame="_blank" w:history="1">
        <w:r>
          <w:rPr>
            <w:rStyle w:val="arvts96"/>
            <w:lang w:val="uk" w:eastAsia="uk"/>
          </w:rPr>
          <w:t>Законом України</w:t>
        </w:r>
      </w:hyperlink>
      <w:r>
        <w:rPr>
          <w:rStyle w:val="spanrvts0"/>
          <w:lang w:val="uk" w:eastAsia="uk"/>
        </w:rPr>
        <w:t xml:space="preserve"> “Про санкції” та актами, прийнятими відповідно до зазначеного Закону;</w:t>
      </w:r>
    </w:p>
    <w:p w14:paraId="285D52A7" w14:textId="77777777" w:rsidR="00C32DD1" w:rsidRDefault="00C32DD1" w:rsidP="00C32DD1">
      <w:pPr>
        <w:pStyle w:val="rvps2"/>
        <w:spacing w:after="150"/>
        <w:rPr>
          <w:rStyle w:val="spanrvts0"/>
          <w:lang w:val="uk" w:eastAsia="uk"/>
        </w:rPr>
      </w:pPr>
      <w:bookmarkStart w:id="21" w:name="n315"/>
      <w:bookmarkEnd w:id="21"/>
      <w:r>
        <w:rPr>
          <w:rStyle w:val="spanrvts0"/>
          <w:lang w:val="uk" w:eastAsia="uk"/>
        </w:rPr>
        <w:t>заяву в довільній формі про те, що заявник не є пов’язаною особою з іншими учасниками аукціону;</w:t>
      </w:r>
    </w:p>
    <w:p w14:paraId="59D2C757" w14:textId="77777777" w:rsidR="00C32DD1" w:rsidRPr="00C32DD1" w:rsidRDefault="00C32DD1" w:rsidP="00C32DD1">
      <w:pPr>
        <w:pStyle w:val="rvps2"/>
        <w:spacing w:after="150"/>
        <w:rPr>
          <w:rStyle w:val="spanrvts0"/>
          <w:b/>
          <w:bCs/>
          <w:lang w:val="uk" w:eastAsia="uk"/>
        </w:rPr>
      </w:pPr>
      <w:bookmarkStart w:id="22" w:name="n316"/>
      <w:bookmarkStart w:id="23" w:name="n120"/>
      <w:bookmarkEnd w:id="22"/>
      <w:bookmarkEnd w:id="23"/>
      <w:r w:rsidRPr="00C32DD1">
        <w:rPr>
          <w:rStyle w:val="spanrvts0"/>
          <w:b/>
          <w:bCs/>
          <w:lang w:val="uk" w:eastAsia="uk"/>
        </w:rPr>
        <w:t>3) іноземна юридична особа:</w:t>
      </w:r>
    </w:p>
    <w:p w14:paraId="0636399D" w14:textId="77777777" w:rsidR="00C32DD1" w:rsidRDefault="00C32DD1" w:rsidP="00C32DD1">
      <w:pPr>
        <w:pStyle w:val="rvps2"/>
        <w:spacing w:after="150"/>
        <w:rPr>
          <w:rStyle w:val="spanrvts0"/>
          <w:lang w:val="uk" w:eastAsia="uk"/>
        </w:rPr>
      </w:pPr>
      <w:bookmarkStart w:id="24" w:name="n121"/>
      <w:bookmarkEnd w:id="24"/>
      <w:r>
        <w:rPr>
          <w:rStyle w:val="spanrvts0"/>
          <w:lang w:val="uk" w:eastAsia="uk"/>
        </w:rPr>
        <w:t>найменування іноземної юридичної особи, зареєстрованого представництва іноземної юридичної особи (за наявності);</w:t>
      </w:r>
    </w:p>
    <w:p w14:paraId="694CE9D0" w14:textId="77777777" w:rsidR="00C32DD1" w:rsidRDefault="00C32DD1" w:rsidP="00C32DD1">
      <w:pPr>
        <w:pStyle w:val="rvps2"/>
        <w:spacing w:after="150"/>
        <w:rPr>
          <w:rStyle w:val="spanrvts0"/>
          <w:lang w:val="uk" w:eastAsia="uk"/>
        </w:rPr>
      </w:pPr>
      <w:bookmarkStart w:id="25" w:name="n122"/>
      <w:bookmarkEnd w:id="25"/>
      <w:r>
        <w:rPr>
          <w:rStyle w:val="spanrvts0"/>
          <w:lang w:val="uk" w:eastAsia="uk"/>
        </w:rPr>
        <w:t>місцезнаходження юридичної особи;</w:t>
      </w:r>
    </w:p>
    <w:p w14:paraId="46B2D017" w14:textId="77777777" w:rsidR="00C32DD1" w:rsidRDefault="00C32DD1" w:rsidP="00C32DD1">
      <w:pPr>
        <w:pStyle w:val="rvps2"/>
        <w:spacing w:after="150"/>
        <w:rPr>
          <w:rStyle w:val="spanrvts0"/>
          <w:lang w:val="uk" w:eastAsia="uk"/>
        </w:rPr>
      </w:pPr>
      <w:bookmarkStart w:id="26" w:name="n123"/>
      <w:bookmarkEnd w:id="26"/>
      <w:r>
        <w:rPr>
          <w:rStyle w:val="spanrvts0"/>
          <w:lang w:val="uk" w:eastAsia="uk"/>
        </w:rPr>
        <w:t>реєстраційний номер представництва іноземної юридичної особи, зареєстрованої в установленому законодавством порядку на території України (за наявності);</w:t>
      </w:r>
    </w:p>
    <w:p w14:paraId="121D71C0" w14:textId="77777777" w:rsidR="00C32DD1" w:rsidRDefault="00C32DD1" w:rsidP="00C32DD1">
      <w:pPr>
        <w:pStyle w:val="rvps2"/>
        <w:spacing w:after="150"/>
        <w:rPr>
          <w:rStyle w:val="spanrvts0"/>
          <w:lang w:val="uk" w:eastAsia="uk"/>
        </w:rPr>
      </w:pPr>
      <w:bookmarkStart w:id="27" w:name="n273"/>
      <w:bookmarkStart w:id="28" w:name="n274"/>
      <w:bookmarkEnd w:id="27"/>
      <w:bookmarkEnd w:id="28"/>
      <w:r>
        <w:rPr>
          <w:rStyle w:val="spanrvts0"/>
          <w:lang w:val="uk" w:eastAsia="uk"/>
        </w:rPr>
        <w:t xml:space="preserve">актуальну інформацію (дані) на дату подання заяви, що дає змогу встановити кінцевого бенефіціарного власника, - прізвище, ім’я, по батькові (за наявності), дата народження, країна громадянства (підданства), а в разі коли кінцевий </w:t>
      </w:r>
      <w:proofErr w:type="spellStart"/>
      <w:r>
        <w:rPr>
          <w:rStyle w:val="spanrvts0"/>
          <w:lang w:val="uk" w:eastAsia="uk"/>
        </w:rPr>
        <w:t>бенефіціарний</w:t>
      </w:r>
      <w:proofErr w:type="spellEnd"/>
      <w:r>
        <w:rPr>
          <w:rStyle w:val="spanrvts0"/>
          <w:lang w:val="uk" w:eastAsia="uk"/>
        </w:rPr>
        <w:t xml:space="preserve"> 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бенефіціарного володіння (вигоди, інтересу, впливу) або обґрунтована причина його (їх) відсутності, а також актуальну інформацію (дані) щодо структури власності юридичної особи;</w:t>
      </w:r>
    </w:p>
    <w:p w14:paraId="69280864" w14:textId="77777777" w:rsidR="00C32DD1" w:rsidRDefault="00C32DD1" w:rsidP="00C32DD1">
      <w:pPr>
        <w:pStyle w:val="rvps2"/>
        <w:spacing w:after="150"/>
        <w:rPr>
          <w:rStyle w:val="spanrvts0"/>
          <w:lang w:val="uk" w:eastAsia="uk"/>
        </w:rPr>
      </w:pPr>
      <w:bookmarkStart w:id="29" w:name="n275"/>
      <w:bookmarkStart w:id="30" w:name="n124"/>
      <w:bookmarkEnd w:id="29"/>
      <w:bookmarkEnd w:id="30"/>
      <w:r>
        <w:rPr>
          <w:rStyle w:val="spanrvts0"/>
          <w:lang w:val="uk" w:eastAsia="uk"/>
        </w:rPr>
        <w:t>прізвище, власне ім’я, по батькові (за наявності) представника юридичної особи, серію (за наявності) та номер документа, що посвідчує його особу;</w:t>
      </w:r>
    </w:p>
    <w:p w14:paraId="3FD6D04D" w14:textId="77777777" w:rsidR="00C32DD1" w:rsidRDefault="00C32DD1" w:rsidP="00C32DD1">
      <w:pPr>
        <w:pStyle w:val="rvps2"/>
        <w:spacing w:after="150"/>
        <w:rPr>
          <w:rStyle w:val="spanrvts0"/>
          <w:lang w:val="uk" w:eastAsia="uk"/>
        </w:rPr>
      </w:pPr>
      <w:bookmarkStart w:id="31" w:name="n125"/>
      <w:bookmarkEnd w:id="31"/>
      <w:r>
        <w:rPr>
          <w:rStyle w:val="spanrvts0"/>
          <w:lang w:val="uk" w:eastAsia="uk"/>
        </w:rPr>
        <w:t xml:space="preserve">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6" w:tgtFrame="_blank" w:history="1">
        <w:r>
          <w:rPr>
            <w:rStyle w:val="arvts96"/>
            <w:lang w:val="uk" w:eastAsia="uk"/>
          </w:rPr>
          <w:t>Законом України</w:t>
        </w:r>
      </w:hyperlink>
      <w:r>
        <w:rPr>
          <w:rStyle w:val="spanrvts0"/>
          <w:lang w:val="uk" w:eastAsia="uk"/>
        </w:rPr>
        <w:t xml:space="preserve"> “Про санкції” та актами, прийнятими відповідно до зазначеного Закону;</w:t>
      </w:r>
    </w:p>
    <w:p w14:paraId="2F01E9FF" w14:textId="77777777" w:rsidR="00C32DD1" w:rsidRDefault="00C32DD1" w:rsidP="00C32DD1">
      <w:pPr>
        <w:pStyle w:val="rvps2"/>
        <w:spacing w:after="150"/>
        <w:rPr>
          <w:rStyle w:val="spanrvts0"/>
          <w:lang w:val="uk" w:eastAsia="uk"/>
        </w:rPr>
      </w:pPr>
      <w:bookmarkStart w:id="32" w:name="n126"/>
      <w:bookmarkEnd w:id="32"/>
      <w:r>
        <w:rPr>
          <w:rStyle w:val="spanrvts0"/>
          <w:lang w:val="uk" w:eastAsia="uk"/>
        </w:rPr>
        <w:t>реквізити документа, що підтверджує повноваження представника юридичної особи;</w:t>
      </w:r>
    </w:p>
    <w:p w14:paraId="777AB52C" w14:textId="77777777" w:rsidR="00C32DD1" w:rsidRDefault="00C32DD1" w:rsidP="00C32DD1">
      <w:pPr>
        <w:pStyle w:val="rvps2"/>
        <w:spacing w:after="150"/>
        <w:rPr>
          <w:rStyle w:val="spanrvts0"/>
          <w:lang w:val="uk" w:eastAsia="uk"/>
        </w:rPr>
      </w:pPr>
      <w:bookmarkStart w:id="33" w:name="n127"/>
      <w:bookmarkEnd w:id="33"/>
      <w:r>
        <w:rPr>
          <w:rStyle w:val="spanrvts0"/>
          <w:lang w:val="uk" w:eastAsia="uk"/>
        </w:rPr>
        <w:t>адресу електронної пошти для надсилання повідомлень системи електронних торгів з продажу дозволів та організатора (оператора);</w:t>
      </w:r>
    </w:p>
    <w:p w14:paraId="39855B83" w14:textId="77777777" w:rsidR="00C32DD1" w:rsidRDefault="00C32DD1" w:rsidP="00C32DD1">
      <w:pPr>
        <w:pStyle w:val="rvps2"/>
        <w:spacing w:after="150"/>
        <w:rPr>
          <w:rStyle w:val="spanrvts0"/>
          <w:lang w:val="uk" w:eastAsia="uk"/>
        </w:rPr>
      </w:pPr>
      <w:bookmarkStart w:id="34" w:name="n128"/>
      <w:bookmarkEnd w:id="34"/>
      <w:r>
        <w:rPr>
          <w:rStyle w:val="spanrvts0"/>
          <w:lang w:val="uk" w:eastAsia="uk"/>
        </w:rPr>
        <w:t>контактний номер телефону;</w:t>
      </w:r>
    </w:p>
    <w:p w14:paraId="4C147440" w14:textId="77777777" w:rsidR="00C32DD1" w:rsidRDefault="00C32DD1" w:rsidP="00C32DD1">
      <w:pPr>
        <w:pStyle w:val="rvps2"/>
        <w:spacing w:after="150"/>
        <w:rPr>
          <w:rStyle w:val="spanrvts0"/>
          <w:lang w:val="uk" w:eastAsia="uk"/>
        </w:rPr>
      </w:pPr>
      <w:bookmarkStart w:id="35" w:name="n129"/>
      <w:bookmarkEnd w:id="35"/>
      <w:r>
        <w:rPr>
          <w:rStyle w:val="spanrvts0"/>
          <w:lang w:val="uk" w:eastAsia="uk"/>
        </w:rPr>
        <w:t>реквізити рахунка заявника, на який повинен бути повернутий гарантійний внесок;</w:t>
      </w:r>
    </w:p>
    <w:p w14:paraId="47BC95EA" w14:textId="77777777" w:rsidR="00C32DD1" w:rsidRDefault="00C32DD1" w:rsidP="00C32DD1">
      <w:pPr>
        <w:pStyle w:val="rvps2"/>
        <w:spacing w:after="150"/>
        <w:rPr>
          <w:rStyle w:val="spanrvts0"/>
          <w:lang w:val="uk" w:eastAsia="uk"/>
        </w:rPr>
      </w:pPr>
      <w:bookmarkStart w:id="36" w:name="n317"/>
      <w:bookmarkEnd w:id="36"/>
      <w:r>
        <w:rPr>
          <w:rStyle w:val="spanrvts0"/>
          <w:lang w:val="uk" w:eastAsia="uk"/>
        </w:rPr>
        <w:t>заяву в довільній формі про те, що заявник не є пов’язаною особою з іншими учасниками аукціону.</w:t>
      </w:r>
    </w:p>
    <w:p w14:paraId="03C74BD5" w14:textId="77777777" w:rsidR="004E2315" w:rsidRDefault="004E2315">
      <w:bookmarkStart w:id="37" w:name="n318"/>
      <w:bookmarkEnd w:id="37"/>
    </w:p>
    <w:sectPr w:rsidR="004E23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D1"/>
    <w:rsid w:val="004E2315"/>
    <w:rsid w:val="00AF1088"/>
    <w:rsid w:val="00C32D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5A20"/>
  <w15:chartTrackingRefBased/>
  <w15:docId w15:val="{505A333F-AA6C-47A7-BB3E-59B10311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nrvts0">
    <w:name w:val="span_rvts0"/>
    <w:basedOn w:val="a0"/>
    <w:rsid w:val="00C32DD1"/>
    <w:rPr>
      <w:rFonts w:ascii="Times New Roman" w:eastAsia="Times New Roman" w:hAnsi="Times New Roman" w:cs="Times New Roman"/>
      <w:b w:val="0"/>
      <w:bCs w:val="0"/>
      <w:i w:val="0"/>
      <w:iCs w:val="0"/>
      <w:sz w:val="24"/>
      <w:szCs w:val="24"/>
    </w:rPr>
  </w:style>
  <w:style w:type="paragraph" w:customStyle="1" w:styleId="rvps2">
    <w:name w:val="rvps2"/>
    <w:basedOn w:val="a"/>
    <w:rsid w:val="00C32DD1"/>
    <w:pPr>
      <w:spacing w:after="0" w:line="240" w:lineRule="auto"/>
      <w:ind w:firstLine="450"/>
      <w:jc w:val="both"/>
    </w:pPr>
    <w:rPr>
      <w:rFonts w:ascii="Times New Roman" w:eastAsia="Times New Roman" w:hAnsi="Times New Roman" w:cs="Times New Roman"/>
      <w:kern w:val="0"/>
      <w:sz w:val="24"/>
      <w:szCs w:val="24"/>
      <w:lang w:val="en-US"/>
      <w14:ligatures w14:val="none"/>
    </w:rPr>
  </w:style>
  <w:style w:type="character" w:customStyle="1" w:styleId="spanrvts46">
    <w:name w:val="span_rvts46"/>
    <w:basedOn w:val="a0"/>
    <w:rsid w:val="00C32DD1"/>
    <w:rPr>
      <w:rFonts w:ascii="Times New Roman" w:eastAsia="Times New Roman" w:hAnsi="Times New Roman" w:cs="Times New Roman"/>
      <w:b w:val="0"/>
      <w:bCs w:val="0"/>
      <w:i/>
      <w:iCs/>
      <w:sz w:val="24"/>
      <w:szCs w:val="24"/>
    </w:rPr>
  </w:style>
  <w:style w:type="character" w:customStyle="1" w:styleId="arvts100">
    <w:name w:val="a_rvts100"/>
    <w:basedOn w:val="a0"/>
    <w:rsid w:val="00C32DD1"/>
    <w:rPr>
      <w:rFonts w:ascii="Times New Roman" w:eastAsia="Times New Roman" w:hAnsi="Times New Roman" w:cs="Times New Roman"/>
      <w:b w:val="0"/>
      <w:bCs w:val="0"/>
      <w:i/>
      <w:iCs/>
      <w:color w:val="000099"/>
      <w:sz w:val="24"/>
      <w:szCs w:val="24"/>
    </w:rPr>
  </w:style>
  <w:style w:type="character" w:customStyle="1" w:styleId="arvts96">
    <w:name w:val="a_rvts96"/>
    <w:basedOn w:val="a0"/>
    <w:rsid w:val="00C32DD1"/>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44-18" TargetMode="External"/><Relationship Id="rId5" Type="http://schemas.openxmlformats.org/officeDocument/2006/relationships/hyperlink" Target="https://zakon.rada.gov.ua/laws/show/1644-18" TargetMode="External"/><Relationship Id="rId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3515</Words>
  <Characters>2004</Characters>
  <Application>Microsoft Office Word</Application>
  <DocSecurity>0</DocSecurity>
  <Lines>16</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dc:creator>
  <cp:keywords/>
  <dc:description/>
  <cp:lastModifiedBy>Алексей Л</cp:lastModifiedBy>
  <cp:revision>1</cp:revision>
  <dcterms:created xsi:type="dcterms:W3CDTF">2023-11-27T15:45:00Z</dcterms:created>
  <dcterms:modified xsi:type="dcterms:W3CDTF">2023-11-27T15:46:00Z</dcterms:modified>
</cp:coreProperties>
</file>